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17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938"/>
        <w:gridCol w:w="236"/>
        <w:tblGridChange w:id="0">
          <w:tblGrid>
            <w:gridCol w:w="7938"/>
            <w:gridCol w:w="236"/>
          </w:tblGrid>
        </w:tblGridChange>
      </w:tblGrid>
      <w:t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7800af"/>
                <w:sz w:val="44"/>
                <w:szCs w:val="44"/>
                <w:u w:val="none"/>
                <w:shd w:fill="auto" w:val="clear"/>
                <w:vertAlign w:val="baseline"/>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7800af"/>
                <w:sz w:val="44"/>
                <w:szCs w:val="44"/>
                <w:u w:val="none"/>
                <w:shd w:fill="auto" w:val="clear"/>
                <w:vertAlign w:val="baseline"/>
              </w:rPr>
            </w:pP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jc w:val="center"/>
        <w:rPr>
          <w:rFonts w:ascii="Arial" w:cs="Arial" w:eastAsia="Arial" w:hAnsi="Arial"/>
          <w:color w:val="7800af"/>
          <w:sz w:val="52"/>
          <w:szCs w:val="52"/>
        </w:rPr>
      </w:pPr>
      <w:r w:rsidDel="00000000" w:rsidR="00000000" w:rsidRPr="00000000">
        <w:rPr>
          <w:rFonts w:ascii="Arial" w:cs="Arial" w:eastAsia="Arial" w:hAnsi="Arial"/>
          <w:color w:val="7800af"/>
          <w:sz w:val="52"/>
          <w:szCs w:val="52"/>
          <w:rtl w:val="0"/>
        </w:rPr>
        <w:t xml:space="preserve">Coronavirus (COVID-19) catch-up premium spend report</w:t>
      </w:r>
    </w:p>
    <w:p w:rsidR="00000000" w:rsidDel="00000000" w:rsidP="00000000" w:rsidRDefault="00000000" w:rsidRPr="00000000" w14:paraId="00000006">
      <w:pPr>
        <w:jc w:val="center"/>
        <w:rPr>
          <w:rFonts w:ascii="Arial" w:cs="Arial" w:eastAsia="Arial" w:hAnsi="Arial"/>
          <w:b w:val="1"/>
          <w:color w:val="7800af"/>
          <w:sz w:val="32"/>
          <w:szCs w:val="32"/>
        </w:rPr>
      </w:pPr>
      <w:r w:rsidDel="00000000" w:rsidR="00000000" w:rsidRPr="00000000">
        <w:rPr>
          <w:rFonts w:ascii="Arial" w:cs="Arial" w:eastAsia="Arial" w:hAnsi="Arial"/>
          <w:b w:val="1"/>
          <w:color w:val="7800af"/>
          <w:sz w:val="72"/>
          <w:szCs w:val="72"/>
          <w:rtl w:val="0"/>
        </w:rPr>
        <w:t xml:space="preserve">East Stour Primary School</w:t>
      </w:r>
      <w:r w:rsidDel="00000000" w:rsidR="00000000" w:rsidRPr="00000000">
        <w:rPr>
          <w:rtl w:val="0"/>
        </w:rPr>
      </w:r>
    </w:p>
    <w:p w:rsidR="00000000" w:rsidDel="00000000" w:rsidP="00000000" w:rsidRDefault="00000000" w:rsidRPr="00000000" w14:paraId="00000007">
      <w:pPr>
        <w:rPr>
          <w:rFonts w:ascii="Arial" w:cs="Arial" w:eastAsia="Arial" w:hAnsi="Arial"/>
          <w:b w:val="1"/>
          <w:color w:val="7800af"/>
          <w:sz w:val="32"/>
          <w:szCs w:val="32"/>
        </w:rPr>
      </w:pPr>
      <w:r w:rsidDel="00000000" w:rsidR="00000000" w:rsidRPr="00000000">
        <w:rPr>
          <w:rtl w:val="0"/>
        </w:rPr>
      </w:r>
    </w:p>
    <w:p w:rsidR="00000000" w:rsidDel="00000000" w:rsidP="00000000" w:rsidRDefault="00000000" w:rsidRPr="00000000" w14:paraId="00000008">
      <w:pPr>
        <w:jc w:val="center"/>
        <w:rPr>
          <w:rFonts w:ascii="Rockwell" w:cs="Rockwell" w:eastAsia="Rockwell" w:hAnsi="Rockwell"/>
          <w:b w:val="1"/>
          <w:color w:val="236794"/>
          <w:sz w:val="46"/>
          <w:szCs w:val="46"/>
        </w:rPr>
      </w:pPr>
      <w:r w:rsidDel="00000000" w:rsidR="00000000" w:rsidRPr="00000000">
        <w:rPr>
          <w:rFonts w:ascii="Arial" w:cs="Arial" w:eastAsia="Arial" w:hAnsi="Arial"/>
          <w:b w:val="1"/>
          <w:color w:val="7800af"/>
          <w:sz w:val="40"/>
          <w:szCs w:val="40"/>
          <w:rtl w:val="0"/>
        </w:rPr>
        <w:t xml:space="preserve">Summary Information</w:t>
      </w:r>
      <w:r w:rsidDel="00000000" w:rsidR="00000000" w:rsidRPr="00000000">
        <w:rPr>
          <w:rtl w:val="0"/>
        </w:rPr>
      </w:r>
    </w:p>
    <w:p w:rsidR="00000000" w:rsidDel="00000000" w:rsidP="00000000" w:rsidRDefault="00000000" w:rsidRPr="00000000" w14:paraId="00000009">
      <w:pPr>
        <w:rPr>
          <w:rFonts w:ascii="Rockwell" w:cs="Rockwell" w:eastAsia="Rockwell" w:hAnsi="Rockwell"/>
          <w:b w:val="1"/>
          <w:color w:val="236794"/>
        </w:rPr>
      </w:pPr>
      <w:r w:rsidDel="00000000" w:rsidR="00000000" w:rsidRPr="00000000">
        <w:rPr>
          <w:rtl w:val="0"/>
        </w:rPr>
      </w:r>
    </w:p>
    <w:tbl>
      <w:tblPr>
        <w:tblStyle w:val="Table2"/>
        <w:tblW w:w="17961.0" w:type="dxa"/>
        <w:jc w:val="left"/>
        <w:tblInd w:w="-5.0" w:type="dxa"/>
        <w:tblBorders>
          <w:top w:color="b5d5de" w:space="0" w:sz="4" w:val="single"/>
          <w:left w:color="feeda8" w:space="0" w:sz="4" w:val="single"/>
          <w:bottom w:color="b5d5de" w:space="0" w:sz="4" w:val="single"/>
          <w:right w:color="feeda8" w:space="0" w:sz="4" w:val="single"/>
          <w:insideH w:color="b5d5de" w:space="0" w:sz="4" w:val="single"/>
          <w:insideV w:color="b5d5de" w:space="0" w:sz="4" w:val="single"/>
        </w:tblBorders>
        <w:tblLayout w:type="fixed"/>
        <w:tblLook w:val="0400"/>
      </w:tblPr>
      <w:tblGrid>
        <w:gridCol w:w="4293"/>
        <w:gridCol w:w="1694"/>
        <w:gridCol w:w="1530"/>
        <w:gridCol w:w="4457"/>
        <w:gridCol w:w="5987"/>
        <w:tblGridChange w:id="0">
          <w:tblGrid>
            <w:gridCol w:w="4293"/>
            <w:gridCol w:w="1694"/>
            <w:gridCol w:w="1530"/>
            <w:gridCol w:w="4457"/>
            <w:gridCol w:w="5987"/>
          </w:tblGrid>
        </w:tblGridChange>
      </w:tblGrid>
      <w:tr>
        <w:tc>
          <w:tcPr>
            <w:tcMar>
              <w:top w:w="57.0" w:type="dxa"/>
              <w:bottom w:w="57.0" w:type="dxa"/>
            </w:tcMar>
          </w:tcPr>
          <w:p w:rsidR="00000000" w:rsidDel="00000000" w:rsidP="00000000" w:rsidRDefault="00000000" w:rsidRPr="00000000" w14:paraId="0000000A">
            <w:pPr>
              <w:spacing w:after="120" w:before="120" w:line="240" w:lineRule="auto"/>
              <w:rPr>
                <w:rFonts w:ascii="Arial" w:cs="Arial" w:eastAsia="Arial" w:hAnsi="Arial"/>
                <w:b w:val="1"/>
                <w:color w:val="7800af"/>
                <w:sz w:val="28"/>
                <w:szCs w:val="28"/>
              </w:rPr>
            </w:pPr>
            <w:r w:rsidDel="00000000" w:rsidR="00000000" w:rsidRPr="00000000">
              <w:rPr>
                <w:rFonts w:ascii="Arial" w:cs="Arial" w:eastAsia="Arial" w:hAnsi="Arial"/>
                <w:b w:val="1"/>
                <w:color w:val="7800af"/>
                <w:sz w:val="28"/>
                <w:szCs w:val="28"/>
                <w:rtl w:val="0"/>
              </w:rPr>
              <w:t xml:space="preserve">Number of eligible pupils</w:t>
            </w:r>
          </w:p>
        </w:tc>
        <w:tc>
          <w:tcPr>
            <w:gridSpan w:val="2"/>
            <w:tcMar>
              <w:top w:w="57.0" w:type="dxa"/>
              <w:bottom w:w="57.0" w:type="dxa"/>
            </w:tcMar>
          </w:tcPr>
          <w:p w:rsidR="00000000" w:rsidDel="00000000" w:rsidP="00000000" w:rsidRDefault="00000000" w:rsidRPr="00000000" w14:paraId="0000000B">
            <w:pPr>
              <w:spacing w:after="120" w:before="120" w:line="240" w:lineRule="auto"/>
              <w:rPr>
                <w:rFonts w:ascii="Arial" w:cs="Arial" w:eastAsia="Arial" w:hAnsi="Arial"/>
                <w:b w:val="1"/>
                <w:color w:val="0070c0"/>
                <w:sz w:val="28"/>
                <w:szCs w:val="28"/>
              </w:rPr>
            </w:pPr>
            <w:r w:rsidDel="00000000" w:rsidR="00000000" w:rsidRPr="00000000">
              <w:rPr>
                <w:rFonts w:ascii="Arial" w:cs="Arial" w:eastAsia="Arial" w:hAnsi="Arial"/>
                <w:b w:val="1"/>
                <w:color w:val="000000"/>
                <w:sz w:val="28"/>
                <w:szCs w:val="28"/>
                <w:rtl w:val="0"/>
              </w:rPr>
              <w:t xml:space="preserve">13</w:t>
            </w:r>
            <w:r w:rsidDel="00000000" w:rsidR="00000000" w:rsidRPr="00000000">
              <w:rPr>
                <w:rFonts w:ascii="Arial" w:cs="Arial" w:eastAsia="Arial" w:hAnsi="Arial"/>
                <w:b w:val="1"/>
                <w:sz w:val="28"/>
                <w:szCs w:val="28"/>
                <w:rtl w:val="0"/>
              </w:rPr>
              <w:t xml:space="preserve">5</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-3505199</wp:posOffset>
                      </wp:positionH>
                      <wp:positionV relativeFrom="paragraph">
                        <wp:posOffset>-5308599</wp:posOffset>
                      </wp:positionV>
                      <wp:extent cx="1801495" cy="1143000"/>
                      <wp:effectExtent b="0" l="0" r="0" t="0"/>
                      <wp:wrapNone/>
                      <wp:docPr id="26" name=""/>
                      <a:graphic>
                        <a:graphicData uri="http://schemas.microsoft.com/office/word/2010/wordprocessingShape">
                          <wps:wsp>
                            <wps:cNvSpPr/>
                            <wps:cNvPr id="2" name="Shape 2"/>
                            <wps:spPr>
                              <a:xfrm>
                                <a:off x="4454778" y="3218025"/>
                                <a:ext cx="1782445" cy="1123950"/>
                              </a:xfrm>
                              <a:prstGeom prst="leftArrow">
                                <a:avLst>
                                  <a:gd fmla="val 50000" name="adj1"/>
                                  <a:gd fmla="val 50000" name="adj2"/>
                                </a:avLst>
                              </a:prstGeom>
                              <a:solidFill>
                                <a:srgbClr val="00BE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0"/>
                                      <w:vertAlign w:val="baseline"/>
                                    </w:rPr>
                                    <w:t xml:space="preserve">The last set of reliable data before 23 March</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-3505199</wp:posOffset>
                      </wp:positionH>
                      <wp:positionV relativeFrom="paragraph">
                        <wp:posOffset>-5308599</wp:posOffset>
                      </wp:positionV>
                      <wp:extent cx="1801495" cy="1143000"/>
                      <wp:effectExtent b="0" l="0" r="0" t="0"/>
                      <wp:wrapNone/>
                      <wp:docPr id="2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01495" cy="1143000"/>
                              </a:xfrm>
                              <a:prstGeom prst="rect"/>
                              <a:ln/>
                            </pic:spPr>
                          </pic:pic>
                        </a:graphicData>
                      </a:graphic>
                    </wp:anchor>
                  </w:drawing>
                </mc:Fallback>
              </mc:AlternateContent>
            </w:r>
          </w:p>
        </w:tc>
        <w:tc>
          <w:tcPr>
            <w:tcMar>
              <w:top w:w="57.0" w:type="dxa"/>
              <w:bottom w:w="57.0" w:type="dxa"/>
            </w:tcMar>
          </w:tcPr>
          <w:p w:rsidR="00000000" w:rsidDel="00000000" w:rsidP="00000000" w:rsidRDefault="00000000" w:rsidRPr="00000000" w14:paraId="0000000D">
            <w:pPr>
              <w:spacing w:after="120" w:before="120" w:line="240" w:lineRule="auto"/>
              <w:rPr>
                <w:rFonts w:ascii="Arial" w:cs="Arial" w:eastAsia="Arial" w:hAnsi="Arial"/>
                <w:b w:val="1"/>
                <w:color w:val="7800af"/>
                <w:sz w:val="28"/>
                <w:szCs w:val="28"/>
              </w:rPr>
            </w:pPr>
            <w:r w:rsidDel="00000000" w:rsidR="00000000" w:rsidRPr="00000000">
              <w:rPr>
                <w:rFonts w:ascii="Arial" w:cs="Arial" w:eastAsia="Arial" w:hAnsi="Arial"/>
                <w:b w:val="1"/>
                <w:color w:val="7800af"/>
                <w:sz w:val="28"/>
                <w:szCs w:val="28"/>
                <w:rtl w:val="0"/>
              </w:rPr>
              <w:t xml:space="preserve">Amount of catch-up premium</w:t>
            </w:r>
          </w:p>
        </w:tc>
        <w:tc>
          <w:tcPr>
            <w:tcMar>
              <w:top w:w="57.0" w:type="dxa"/>
              <w:bottom w:w="57.0" w:type="dxa"/>
            </w:tcMar>
          </w:tcPr>
          <w:p w:rsidR="00000000" w:rsidDel="00000000" w:rsidP="00000000" w:rsidRDefault="00000000" w:rsidRPr="00000000" w14:paraId="0000000E">
            <w:pPr>
              <w:spacing w:after="120" w:before="120" w:line="240" w:lineRule="auto"/>
              <w:rPr>
                <w:rFonts w:ascii="Arial" w:cs="Arial" w:eastAsia="Arial" w:hAnsi="Arial"/>
                <w:color w:val="0070c0"/>
                <w:sz w:val="20"/>
                <w:szCs w:val="20"/>
              </w:rPr>
            </w:pPr>
            <w:r w:rsidDel="00000000" w:rsidR="00000000" w:rsidRPr="00000000">
              <w:rPr>
                <w:rFonts w:ascii="Arial" w:cs="Arial" w:eastAsia="Arial" w:hAnsi="Arial"/>
                <w:b w:val="1"/>
                <w:sz w:val="28"/>
                <w:szCs w:val="28"/>
                <w:rtl w:val="0"/>
              </w:rPr>
              <w:t xml:space="preserve">£31,359   </w:t>
            </w:r>
            <w:r w:rsidDel="00000000" w:rsidR="00000000" w:rsidRPr="00000000">
              <w:rPr>
                <w:rtl w:val="0"/>
              </w:rPr>
            </w:r>
          </w:p>
        </w:tc>
      </w:tr>
      <w:tr>
        <w:tc>
          <w:tcPr>
            <w:gridSpan w:val="5"/>
            <w:tcMar>
              <w:top w:w="57.0" w:type="dxa"/>
              <w:bottom w:w="57.0" w:type="dxa"/>
            </w:tcMar>
          </w:tcPr>
          <w:p w:rsidR="00000000" w:rsidDel="00000000" w:rsidP="00000000" w:rsidRDefault="00000000" w:rsidRPr="00000000" w14:paraId="0000000F">
            <w:pPr>
              <w:spacing w:after="120" w:before="120" w:line="240" w:lineRule="auto"/>
              <w:rPr>
                <w:rFonts w:ascii="Arial" w:cs="Arial" w:eastAsia="Arial" w:hAnsi="Arial"/>
                <w:b w:val="1"/>
                <w:color w:val="7800af"/>
                <w:sz w:val="28"/>
                <w:szCs w:val="28"/>
              </w:rPr>
            </w:pPr>
            <w:r w:rsidDel="00000000" w:rsidR="00000000" w:rsidRPr="00000000">
              <w:rPr>
                <w:rFonts w:ascii="Arial" w:cs="Arial" w:eastAsia="Arial" w:hAnsi="Arial"/>
                <w:b w:val="1"/>
                <w:color w:val="7800af"/>
                <w:sz w:val="28"/>
                <w:szCs w:val="28"/>
                <w:rtl w:val="0"/>
              </w:rPr>
              <w:t xml:space="preserve">School catch-up priorities</w:t>
            </w:r>
          </w:p>
        </w:tc>
      </w:tr>
      <w:tr>
        <w:tc>
          <w:tcPr>
            <w:gridSpan w:val="2"/>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7800af"/>
                <w:sz w:val="28"/>
                <w:szCs w:val="28"/>
              </w:rPr>
            </w:pPr>
            <w:r w:rsidDel="00000000" w:rsidR="00000000" w:rsidRPr="00000000">
              <w:rPr>
                <w:rtl w:val="0"/>
              </w:rPr>
            </w:r>
          </w:p>
          <w:tbl>
            <w:tblPr>
              <w:tblStyle w:val="Table3"/>
              <w:tblW w:w="5771.000000000002" w:type="dxa"/>
              <w:jc w:val="left"/>
              <w:tblBorders>
                <w:top w:color="b5d5de" w:space="0" w:sz="4" w:val="single"/>
                <w:left w:color="feeda8" w:space="0" w:sz="4" w:val="single"/>
                <w:bottom w:color="b5d5de" w:space="0" w:sz="4" w:val="single"/>
                <w:right w:color="feeda8" w:space="0" w:sz="4" w:val="single"/>
                <w:insideH w:color="b5d5de" w:space="0" w:sz="4" w:val="single"/>
                <w:insideV w:color="b5d5de" w:space="0" w:sz="4" w:val="single"/>
              </w:tblBorders>
              <w:tblLayout w:type="fixed"/>
              <w:tblLook w:val="04A0"/>
            </w:tblPr>
            <w:tblGrid>
              <w:gridCol w:w="494"/>
              <w:gridCol w:w="809"/>
              <w:gridCol w:w="722"/>
              <w:gridCol w:w="496"/>
              <w:gridCol w:w="832"/>
              <w:gridCol w:w="744"/>
              <w:gridCol w:w="401"/>
              <w:gridCol w:w="672"/>
              <w:gridCol w:w="601"/>
              <w:tblGridChange w:id="0">
                <w:tblGrid>
                  <w:gridCol w:w="494"/>
                  <w:gridCol w:w="809"/>
                  <w:gridCol w:w="722"/>
                  <w:gridCol w:w="496"/>
                  <w:gridCol w:w="832"/>
                  <w:gridCol w:w="744"/>
                  <w:gridCol w:w="401"/>
                  <w:gridCol w:w="672"/>
                  <w:gridCol w:w="601"/>
                </w:tblGrid>
              </w:tblGridChange>
            </w:tblGrid>
            <w:tr>
              <w:trPr>
                <w:trHeight w:val="284" w:hRule="atLeast"/>
              </w:trPr>
              <w:tc>
                <w:tcPr>
                  <w:gridSpan w:val="9"/>
                </w:tcPr>
                <w:p w:rsidR="00000000" w:rsidDel="00000000" w:rsidP="00000000" w:rsidRDefault="00000000" w:rsidRPr="00000000" w14:paraId="0000001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Reading</w:t>
                  </w:r>
                </w:p>
              </w:tc>
            </w:tr>
            <w:tr>
              <w:trPr>
                <w:trHeight w:val="467" w:hRule="atLeast"/>
              </w:trPr>
              <w:tc>
                <w:tcPr>
                  <w:gridSpan w:val="3"/>
                  <w:vAlign w:val="center"/>
                </w:tcPr>
                <w:p w:rsidR="00000000" w:rsidDel="00000000" w:rsidP="00000000" w:rsidRDefault="00000000" w:rsidRPr="00000000" w14:paraId="0000001E">
                  <w:pPr>
                    <w:rPr>
                      <w:rFonts w:ascii="Arial" w:cs="Arial" w:eastAsia="Arial" w:hAnsi="Arial"/>
                      <w:sz w:val="16"/>
                      <w:szCs w:val="16"/>
                    </w:rPr>
                  </w:pPr>
                  <w:r w:rsidDel="00000000" w:rsidR="00000000" w:rsidRPr="00000000">
                    <w:rPr>
                      <w:rFonts w:ascii="Arial" w:cs="Arial" w:eastAsia="Arial" w:hAnsi="Arial"/>
                      <w:sz w:val="16"/>
                      <w:szCs w:val="16"/>
                      <w:rtl w:val="0"/>
                    </w:rPr>
                    <w:t xml:space="preserve">Term 3 2019/20 Data%</w:t>
                  </w:r>
                </w:p>
              </w:tc>
              <w:tc>
                <w:tcPr>
                  <w:gridSpan w:val="3"/>
                  <w:vAlign w:val="center"/>
                </w:tcPr>
                <w:p w:rsidR="00000000" w:rsidDel="00000000" w:rsidP="00000000" w:rsidRDefault="00000000" w:rsidRPr="00000000" w14:paraId="00000021">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Term 1 2020/21 Data %</w:t>
                  </w:r>
                </w:p>
              </w:tc>
              <w:tc>
                <w:tcPr>
                  <w:gridSpan w:val="3"/>
                  <w:vAlign w:val="center"/>
                </w:tcPr>
                <w:p w:rsidR="00000000" w:rsidDel="00000000" w:rsidP="00000000" w:rsidRDefault="00000000" w:rsidRPr="00000000" w14:paraId="00000024">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July 2021 Target</w:t>
                  </w:r>
                </w:p>
              </w:tc>
            </w:tr>
            <w:tr>
              <w:trPr>
                <w:trHeight w:val="258" w:hRule="atLeast"/>
              </w:trPr>
              <w:tc>
                <w:tcPr>
                  <w:shd w:fill="auto" w:val="clear"/>
                  <w:vAlign w:val="center"/>
                </w:tcPr>
                <w:p w:rsidR="00000000" w:rsidDel="00000000" w:rsidP="00000000" w:rsidRDefault="00000000" w:rsidRPr="00000000" w14:paraId="00000027">
                  <w:pPr>
                    <w:jc w:val="center"/>
                    <w:rPr>
                      <w:rFonts w:ascii="Arial" w:cs="Arial" w:eastAsia="Arial" w:hAnsi="Arial"/>
                      <w:b w:val="0"/>
                      <w:sz w:val="16"/>
                      <w:szCs w:val="16"/>
                    </w:rPr>
                  </w:pPr>
                  <w:r w:rsidDel="00000000" w:rsidR="00000000" w:rsidRPr="00000000">
                    <w:rPr>
                      <w:rFonts w:ascii="Arial" w:cs="Arial" w:eastAsia="Arial" w:hAnsi="Arial"/>
                      <w:sz w:val="16"/>
                      <w:szCs w:val="16"/>
                      <w:rtl w:val="0"/>
                    </w:rPr>
                    <w:t xml:space="preserve">Yr</w:t>
                  </w:r>
                  <w:r w:rsidDel="00000000" w:rsidR="00000000" w:rsidRPr="00000000">
                    <w:rPr>
                      <w:rtl w:val="0"/>
                    </w:rPr>
                  </w:r>
                </w:p>
              </w:tc>
              <w:tc>
                <w:tcPr>
                  <w:shd w:fill="auto" w:val="clear"/>
                  <w:vAlign w:val="center"/>
                </w:tcPr>
                <w:p w:rsidR="00000000" w:rsidDel="00000000" w:rsidP="00000000" w:rsidRDefault="00000000" w:rsidRPr="00000000" w14:paraId="00000028">
                  <w:pPr>
                    <w:jc w:val="center"/>
                    <w:rPr>
                      <w:rFonts w:ascii="Arial" w:cs="Arial" w:eastAsia="Arial" w:hAnsi="Arial"/>
                      <w:b w:val="1"/>
                      <w:sz w:val="16"/>
                      <w:szCs w:val="16"/>
                    </w:rPr>
                  </w:pPr>
                  <w:r w:rsidDel="00000000" w:rsidR="00000000" w:rsidRPr="00000000">
                    <w:rPr>
                      <w:rFonts w:ascii="Arial" w:cs="Arial" w:eastAsia="Arial" w:hAnsi="Arial"/>
                      <w:sz w:val="16"/>
                      <w:szCs w:val="16"/>
                      <w:rtl w:val="0"/>
                    </w:rPr>
                    <w:t xml:space="preserve">EXS+</w:t>
                  </w:r>
                  <w:r w:rsidDel="00000000" w:rsidR="00000000" w:rsidRPr="00000000">
                    <w:rPr>
                      <w:rtl w:val="0"/>
                    </w:rPr>
                  </w:r>
                </w:p>
              </w:tc>
              <w:tc>
                <w:tcPr>
                  <w:shd w:fill="auto" w:val="clear"/>
                  <w:vAlign w:val="center"/>
                </w:tcPr>
                <w:p w:rsidR="00000000" w:rsidDel="00000000" w:rsidP="00000000" w:rsidRDefault="00000000" w:rsidRPr="00000000" w14:paraId="0000002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GDS</w:t>
                  </w:r>
                </w:p>
              </w:tc>
              <w:tc>
                <w:tcPr>
                  <w:vAlign w:val="center"/>
                </w:tcPr>
                <w:p w:rsidR="00000000" w:rsidDel="00000000" w:rsidP="00000000" w:rsidRDefault="00000000" w:rsidRPr="00000000" w14:paraId="0000002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Yr</w:t>
                  </w:r>
                </w:p>
              </w:tc>
              <w:tc>
                <w:tcPr>
                  <w:vAlign w:val="center"/>
                </w:tcPr>
                <w:p w:rsidR="00000000" w:rsidDel="00000000" w:rsidP="00000000" w:rsidRDefault="00000000" w:rsidRPr="00000000" w14:paraId="0000002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EXS+</w:t>
                  </w:r>
                </w:p>
              </w:tc>
              <w:tc>
                <w:tcPr>
                  <w:vAlign w:val="center"/>
                </w:tcPr>
                <w:p w:rsidR="00000000" w:rsidDel="00000000" w:rsidP="00000000" w:rsidRDefault="00000000" w:rsidRPr="00000000" w14:paraId="0000002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GDS</w:t>
                  </w:r>
                </w:p>
              </w:tc>
              <w:tc>
                <w:tcPr>
                  <w:vAlign w:val="center"/>
                </w:tcPr>
                <w:p w:rsidR="00000000" w:rsidDel="00000000" w:rsidP="00000000" w:rsidRDefault="00000000" w:rsidRPr="00000000" w14:paraId="0000002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Yr</w:t>
                  </w:r>
                </w:p>
              </w:tc>
              <w:tc>
                <w:tcPr>
                  <w:vAlign w:val="center"/>
                </w:tcPr>
                <w:p w:rsidR="00000000" w:rsidDel="00000000" w:rsidP="00000000" w:rsidRDefault="00000000" w:rsidRPr="00000000" w14:paraId="0000002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EXS+</w:t>
                  </w:r>
                </w:p>
              </w:tc>
              <w:tc>
                <w:tcPr>
                  <w:vAlign w:val="center"/>
                </w:tcPr>
                <w:p w:rsidR="00000000" w:rsidDel="00000000" w:rsidP="00000000" w:rsidRDefault="00000000" w:rsidRPr="00000000" w14:paraId="0000002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GDS</w:t>
                  </w:r>
                </w:p>
              </w:tc>
            </w:tr>
            <w:tr>
              <w:trPr>
                <w:trHeight w:val="375" w:hRule="atLeast"/>
              </w:trPr>
              <w:tc>
                <w:tcPr>
                  <w:vAlign w:val="center"/>
                </w:tcPr>
                <w:p w:rsidR="00000000" w:rsidDel="00000000" w:rsidP="00000000" w:rsidRDefault="00000000" w:rsidRPr="00000000" w14:paraId="0000003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w:t>
                  </w:r>
                </w:p>
              </w:tc>
              <w:tc>
                <w:tcPr>
                  <w:vAlign w:val="center"/>
                </w:tcPr>
                <w:p w:rsidR="00000000" w:rsidDel="00000000" w:rsidP="00000000" w:rsidRDefault="00000000" w:rsidRPr="00000000" w14:paraId="00000031">
                  <w:pPr>
                    <w:jc w:val="center"/>
                    <w:rPr>
                      <w:rFonts w:ascii="Arial" w:cs="Arial" w:eastAsia="Arial" w:hAnsi="Arial"/>
                      <w:sz w:val="16"/>
                      <w:szCs w:val="16"/>
                    </w:rPr>
                  </w:pPr>
                  <w:r w:rsidDel="00000000" w:rsidR="00000000" w:rsidRPr="00000000">
                    <w:rPr>
                      <w:rtl w:val="0"/>
                    </w:rPr>
                  </w:r>
                </w:p>
              </w:tc>
              <w:tc>
                <w:tcPr>
                  <w:vAlign w:val="center"/>
                </w:tcPr>
                <w:p w:rsidR="00000000" w:rsidDel="00000000" w:rsidP="00000000" w:rsidRDefault="00000000" w:rsidRPr="00000000" w14:paraId="00000032">
                  <w:pPr>
                    <w:rPr>
                      <w:rFonts w:ascii="Arial" w:cs="Arial" w:eastAsia="Arial" w:hAnsi="Arial"/>
                      <w:sz w:val="16"/>
                      <w:szCs w:val="16"/>
                    </w:rPr>
                  </w:pPr>
                  <w:r w:rsidDel="00000000" w:rsidR="00000000" w:rsidRPr="00000000">
                    <w:rPr>
                      <w:rtl w:val="0"/>
                    </w:rPr>
                  </w:r>
                </w:p>
              </w:tc>
              <w:tc>
                <w:tcPr>
                  <w:vAlign w:val="center"/>
                </w:tcPr>
                <w:p w:rsidR="00000000" w:rsidDel="00000000" w:rsidP="00000000" w:rsidRDefault="00000000" w:rsidRPr="00000000" w14:paraId="00000033">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w:t>
                  </w:r>
                </w:p>
              </w:tc>
              <w:tc>
                <w:tcPr>
                  <w:vAlign w:val="center"/>
                </w:tcPr>
                <w:p w:rsidR="00000000" w:rsidDel="00000000" w:rsidP="00000000" w:rsidRDefault="00000000" w:rsidRPr="00000000" w14:paraId="0000003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64</w:t>
                  </w:r>
                </w:p>
              </w:tc>
              <w:tc>
                <w:tcPr>
                  <w:vAlign w:val="center"/>
                </w:tcPr>
                <w:p w:rsidR="00000000" w:rsidDel="00000000" w:rsidP="00000000" w:rsidRDefault="00000000" w:rsidRPr="00000000" w14:paraId="0000003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36">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w:t>
                  </w:r>
                </w:p>
              </w:tc>
              <w:tc>
                <w:tcPr>
                  <w:vAlign w:val="center"/>
                </w:tcPr>
                <w:p w:rsidR="00000000" w:rsidDel="00000000" w:rsidP="00000000" w:rsidRDefault="00000000" w:rsidRPr="00000000" w14:paraId="0000003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70</w:t>
                  </w:r>
                </w:p>
              </w:tc>
              <w:tc>
                <w:tcPr>
                  <w:vAlign w:val="center"/>
                </w:tcPr>
                <w:p w:rsidR="00000000" w:rsidDel="00000000" w:rsidP="00000000" w:rsidRDefault="00000000" w:rsidRPr="00000000" w14:paraId="0000003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r>
            <w:tr>
              <w:trPr>
                <w:trHeight w:val="417" w:hRule="atLeast"/>
              </w:trPr>
              <w:tc>
                <w:tcPr>
                  <w:vAlign w:val="center"/>
                </w:tcPr>
                <w:p w:rsidR="00000000" w:rsidDel="00000000" w:rsidP="00000000" w:rsidRDefault="00000000" w:rsidRPr="00000000" w14:paraId="0000003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vAlign w:val="center"/>
                </w:tcPr>
                <w:p w:rsidR="00000000" w:rsidDel="00000000" w:rsidP="00000000" w:rsidRDefault="00000000" w:rsidRPr="00000000" w14:paraId="0000003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55</w:t>
                  </w:r>
                </w:p>
              </w:tc>
              <w:tc>
                <w:tcPr>
                  <w:vAlign w:val="center"/>
                </w:tcPr>
                <w:p w:rsidR="00000000" w:rsidDel="00000000" w:rsidP="00000000" w:rsidRDefault="00000000" w:rsidRPr="00000000" w14:paraId="0000003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3C">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w:t>
                  </w:r>
                </w:p>
              </w:tc>
              <w:tc>
                <w:tcPr>
                  <w:vAlign w:val="center"/>
                </w:tcPr>
                <w:p w:rsidR="00000000" w:rsidDel="00000000" w:rsidP="00000000" w:rsidRDefault="00000000" w:rsidRPr="00000000" w14:paraId="0000003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59</w:t>
                  </w:r>
                </w:p>
              </w:tc>
              <w:tc>
                <w:tcPr>
                  <w:vAlign w:val="center"/>
                </w:tcPr>
                <w:p w:rsidR="00000000" w:rsidDel="00000000" w:rsidP="00000000" w:rsidRDefault="00000000" w:rsidRPr="00000000" w14:paraId="0000003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16</w:t>
                  </w:r>
                </w:p>
              </w:tc>
              <w:tc>
                <w:tcPr>
                  <w:vAlign w:val="center"/>
                </w:tcPr>
                <w:p w:rsidR="00000000" w:rsidDel="00000000" w:rsidP="00000000" w:rsidRDefault="00000000" w:rsidRPr="00000000" w14:paraId="0000003F">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w:t>
                  </w:r>
                </w:p>
              </w:tc>
              <w:tc>
                <w:tcPr>
                  <w:vAlign w:val="center"/>
                </w:tcPr>
                <w:p w:rsidR="00000000" w:rsidDel="00000000" w:rsidP="00000000" w:rsidRDefault="00000000" w:rsidRPr="00000000" w14:paraId="0000004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81</w:t>
                  </w:r>
                </w:p>
              </w:tc>
              <w:tc>
                <w:tcPr>
                  <w:vAlign w:val="center"/>
                </w:tcPr>
                <w:p w:rsidR="00000000" w:rsidDel="00000000" w:rsidP="00000000" w:rsidRDefault="00000000" w:rsidRPr="00000000" w14:paraId="0000004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19</w:t>
                  </w:r>
                </w:p>
              </w:tc>
            </w:tr>
            <w:tr>
              <w:trPr>
                <w:trHeight w:val="279" w:hRule="atLeast"/>
              </w:trPr>
              <w:tc>
                <w:tcPr>
                  <w:vAlign w:val="center"/>
                </w:tcPr>
                <w:p w:rsidR="00000000" w:rsidDel="00000000" w:rsidP="00000000" w:rsidRDefault="00000000" w:rsidRPr="00000000" w14:paraId="0000004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vAlign w:val="center"/>
                </w:tcPr>
                <w:p w:rsidR="00000000" w:rsidDel="00000000" w:rsidP="00000000" w:rsidRDefault="00000000" w:rsidRPr="00000000" w14:paraId="0000004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65</w:t>
                  </w:r>
                </w:p>
              </w:tc>
              <w:tc>
                <w:tcPr>
                  <w:vAlign w:val="center"/>
                </w:tcPr>
                <w:p w:rsidR="00000000" w:rsidDel="00000000" w:rsidP="00000000" w:rsidRDefault="00000000" w:rsidRPr="00000000" w14:paraId="0000004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vAlign w:val="center"/>
                </w:tcPr>
                <w:p w:rsidR="00000000" w:rsidDel="00000000" w:rsidP="00000000" w:rsidRDefault="00000000" w:rsidRPr="00000000" w14:paraId="00000045">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w:t>
                  </w:r>
                </w:p>
              </w:tc>
              <w:tc>
                <w:tcPr>
                  <w:vAlign w:val="center"/>
                </w:tcPr>
                <w:p w:rsidR="00000000" w:rsidDel="00000000" w:rsidP="00000000" w:rsidRDefault="00000000" w:rsidRPr="00000000" w14:paraId="0000004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70</w:t>
                  </w:r>
                </w:p>
              </w:tc>
              <w:tc>
                <w:tcPr>
                  <w:vAlign w:val="center"/>
                </w:tcPr>
                <w:p w:rsidR="00000000" w:rsidDel="00000000" w:rsidP="00000000" w:rsidRDefault="00000000" w:rsidRPr="00000000" w14:paraId="0000004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21</w:t>
                  </w:r>
                </w:p>
              </w:tc>
              <w:tc>
                <w:tcPr>
                  <w:vAlign w:val="center"/>
                </w:tcPr>
                <w:p w:rsidR="00000000" w:rsidDel="00000000" w:rsidP="00000000" w:rsidRDefault="00000000" w:rsidRPr="00000000" w14:paraId="00000048">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w:t>
                  </w:r>
                </w:p>
              </w:tc>
              <w:tc>
                <w:tcPr>
                  <w:vAlign w:val="center"/>
                </w:tcPr>
                <w:p w:rsidR="00000000" w:rsidDel="00000000" w:rsidP="00000000" w:rsidRDefault="00000000" w:rsidRPr="00000000" w14:paraId="0000004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84</w:t>
                  </w:r>
                </w:p>
              </w:tc>
              <w:tc>
                <w:tcPr>
                  <w:vAlign w:val="center"/>
                </w:tcPr>
                <w:p w:rsidR="00000000" w:rsidDel="00000000" w:rsidP="00000000" w:rsidRDefault="00000000" w:rsidRPr="00000000" w14:paraId="0000004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28</w:t>
                  </w:r>
                </w:p>
              </w:tc>
            </w:tr>
            <w:tr>
              <w:trPr>
                <w:trHeight w:val="279" w:hRule="atLeast"/>
              </w:trPr>
              <w:tc>
                <w:tcPr>
                  <w:vAlign w:val="center"/>
                </w:tcPr>
                <w:p w:rsidR="00000000" w:rsidDel="00000000" w:rsidP="00000000" w:rsidRDefault="00000000" w:rsidRPr="00000000" w14:paraId="0000004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vAlign w:val="center"/>
                </w:tcPr>
                <w:p w:rsidR="00000000" w:rsidDel="00000000" w:rsidP="00000000" w:rsidRDefault="00000000" w:rsidRPr="00000000" w14:paraId="0000004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62</w:t>
                  </w:r>
                </w:p>
              </w:tc>
              <w:tc>
                <w:tcPr>
                  <w:vAlign w:val="center"/>
                </w:tcPr>
                <w:p w:rsidR="00000000" w:rsidDel="00000000" w:rsidP="00000000" w:rsidRDefault="00000000" w:rsidRPr="00000000" w14:paraId="0000004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27</w:t>
                  </w:r>
                </w:p>
              </w:tc>
              <w:tc>
                <w:tcPr>
                  <w:vAlign w:val="center"/>
                </w:tcPr>
                <w:p w:rsidR="00000000" w:rsidDel="00000000" w:rsidP="00000000" w:rsidRDefault="00000000" w:rsidRPr="00000000" w14:paraId="0000004E">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w:t>
                  </w:r>
                </w:p>
              </w:tc>
              <w:tc>
                <w:tcPr>
                  <w:vAlign w:val="center"/>
                </w:tcPr>
                <w:p w:rsidR="00000000" w:rsidDel="00000000" w:rsidP="00000000" w:rsidRDefault="00000000" w:rsidRPr="00000000" w14:paraId="0000004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62</w:t>
                  </w:r>
                </w:p>
              </w:tc>
              <w:tc>
                <w:tcPr>
                  <w:vAlign w:val="center"/>
                </w:tcPr>
                <w:p w:rsidR="00000000" w:rsidDel="00000000" w:rsidP="00000000" w:rsidRDefault="00000000" w:rsidRPr="00000000" w14:paraId="0000005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vAlign w:val="center"/>
                </w:tcPr>
                <w:p w:rsidR="00000000" w:rsidDel="00000000" w:rsidP="00000000" w:rsidRDefault="00000000" w:rsidRPr="00000000" w14:paraId="00000051">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w:t>
                  </w:r>
                </w:p>
              </w:tc>
              <w:tc>
                <w:tcPr>
                  <w:vAlign w:val="center"/>
                </w:tcPr>
                <w:p w:rsidR="00000000" w:rsidDel="00000000" w:rsidP="00000000" w:rsidRDefault="00000000" w:rsidRPr="00000000" w14:paraId="0000005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76</w:t>
                  </w:r>
                </w:p>
              </w:tc>
              <w:tc>
                <w:tcPr>
                  <w:vAlign w:val="center"/>
                </w:tcPr>
                <w:p w:rsidR="00000000" w:rsidDel="00000000" w:rsidP="00000000" w:rsidRDefault="00000000" w:rsidRPr="00000000" w14:paraId="0000005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11</w:t>
                  </w:r>
                </w:p>
              </w:tc>
            </w:tr>
            <w:tr>
              <w:trPr>
                <w:trHeight w:val="279" w:hRule="atLeast"/>
              </w:trPr>
              <w:tc>
                <w:tcPr>
                  <w:vAlign w:val="center"/>
                </w:tcPr>
                <w:p w:rsidR="00000000" w:rsidDel="00000000" w:rsidP="00000000" w:rsidRDefault="00000000" w:rsidRPr="00000000" w14:paraId="0000005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w:t>
                  </w:r>
                </w:p>
              </w:tc>
              <w:tc>
                <w:tcPr>
                  <w:vAlign w:val="center"/>
                </w:tcPr>
                <w:p w:rsidR="00000000" w:rsidDel="00000000" w:rsidP="00000000" w:rsidRDefault="00000000" w:rsidRPr="00000000" w14:paraId="0000005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68</w:t>
                  </w:r>
                </w:p>
              </w:tc>
              <w:tc>
                <w:tcPr>
                  <w:vAlign w:val="center"/>
                </w:tcPr>
                <w:p w:rsidR="00000000" w:rsidDel="00000000" w:rsidP="00000000" w:rsidRDefault="00000000" w:rsidRPr="00000000" w14:paraId="0000005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16</w:t>
                  </w:r>
                </w:p>
              </w:tc>
              <w:tc>
                <w:tcPr>
                  <w:vAlign w:val="center"/>
                </w:tcPr>
                <w:p w:rsidR="00000000" w:rsidDel="00000000" w:rsidP="00000000" w:rsidRDefault="00000000" w:rsidRPr="00000000" w14:paraId="00000057">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w:t>
                  </w:r>
                </w:p>
              </w:tc>
              <w:tc>
                <w:tcPr>
                  <w:vAlign w:val="center"/>
                </w:tcPr>
                <w:p w:rsidR="00000000" w:rsidDel="00000000" w:rsidP="00000000" w:rsidRDefault="00000000" w:rsidRPr="00000000" w14:paraId="0000005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67</w:t>
                  </w:r>
                </w:p>
              </w:tc>
              <w:tc>
                <w:tcPr>
                  <w:vAlign w:val="center"/>
                </w:tcPr>
                <w:p w:rsidR="00000000" w:rsidDel="00000000" w:rsidP="00000000" w:rsidRDefault="00000000" w:rsidRPr="00000000" w14:paraId="0000005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21</w:t>
                  </w:r>
                </w:p>
              </w:tc>
              <w:tc>
                <w:tcPr>
                  <w:vAlign w:val="center"/>
                </w:tcPr>
                <w:p w:rsidR="00000000" w:rsidDel="00000000" w:rsidP="00000000" w:rsidRDefault="00000000" w:rsidRPr="00000000" w14:paraId="0000005A">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w:t>
                  </w:r>
                </w:p>
              </w:tc>
              <w:tc>
                <w:tcPr>
                  <w:vAlign w:val="center"/>
                </w:tcPr>
                <w:p w:rsidR="00000000" w:rsidDel="00000000" w:rsidP="00000000" w:rsidRDefault="00000000" w:rsidRPr="00000000" w14:paraId="0000005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77</w:t>
                  </w:r>
                </w:p>
              </w:tc>
              <w:tc>
                <w:tcPr>
                  <w:vAlign w:val="center"/>
                </w:tcPr>
                <w:p w:rsidR="00000000" w:rsidDel="00000000" w:rsidP="00000000" w:rsidRDefault="00000000" w:rsidRPr="00000000" w14:paraId="0000005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23</w:t>
                  </w:r>
                </w:p>
              </w:tc>
            </w:tr>
            <w:tr>
              <w:trPr>
                <w:trHeight w:val="279" w:hRule="atLeast"/>
              </w:trPr>
              <w:tc>
                <w:tcPr>
                  <w:vAlign w:val="center"/>
                </w:tcPr>
                <w:p w:rsidR="00000000" w:rsidDel="00000000" w:rsidP="00000000" w:rsidRDefault="00000000" w:rsidRPr="00000000" w14:paraId="0000005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w:t>
                  </w:r>
                </w:p>
              </w:tc>
              <w:tc>
                <w:tcPr>
                  <w:vAlign w:val="center"/>
                </w:tcPr>
                <w:p w:rsidR="00000000" w:rsidDel="00000000" w:rsidP="00000000" w:rsidRDefault="00000000" w:rsidRPr="00000000" w14:paraId="0000005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77</w:t>
                  </w:r>
                </w:p>
              </w:tc>
              <w:tc>
                <w:tcPr>
                  <w:vAlign w:val="center"/>
                </w:tcPr>
                <w:p w:rsidR="00000000" w:rsidDel="00000000" w:rsidP="00000000" w:rsidRDefault="00000000" w:rsidRPr="00000000" w14:paraId="0000005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25</w:t>
                  </w:r>
                </w:p>
              </w:tc>
              <w:tc>
                <w:tcPr>
                  <w:vAlign w:val="center"/>
                </w:tcPr>
                <w:p w:rsidR="00000000" w:rsidDel="00000000" w:rsidP="00000000" w:rsidRDefault="00000000" w:rsidRPr="00000000" w14:paraId="00000060">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w:t>
                  </w:r>
                </w:p>
              </w:tc>
              <w:tc>
                <w:tcPr>
                  <w:vAlign w:val="center"/>
                </w:tcPr>
                <w:p w:rsidR="00000000" w:rsidDel="00000000" w:rsidP="00000000" w:rsidRDefault="00000000" w:rsidRPr="00000000" w14:paraId="0000006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64</w:t>
                  </w:r>
                </w:p>
              </w:tc>
              <w:tc>
                <w:tcPr>
                  <w:vAlign w:val="center"/>
                </w:tcPr>
                <w:p w:rsidR="00000000" w:rsidDel="00000000" w:rsidP="00000000" w:rsidRDefault="00000000" w:rsidRPr="00000000" w14:paraId="0000006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21</w:t>
                  </w:r>
                </w:p>
              </w:tc>
              <w:tc>
                <w:tcPr>
                  <w:vAlign w:val="center"/>
                </w:tcPr>
                <w:p w:rsidR="00000000" w:rsidDel="00000000" w:rsidP="00000000" w:rsidRDefault="00000000" w:rsidRPr="00000000" w14:paraId="00000063">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w:t>
                  </w:r>
                </w:p>
              </w:tc>
              <w:tc>
                <w:tcPr>
                  <w:vAlign w:val="center"/>
                </w:tcPr>
                <w:p w:rsidR="00000000" w:rsidDel="00000000" w:rsidP="00000000" w:rsidRDefault="00000000" w:rsidRPr="00000000" w14:paraId="0000006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76</w:t>
                  </w:r>
                </w:p>
              </w:tc>
              <w:tc>
                <w:tcPr>
                  <w:vAlign w:val="center"/>
                </w:tcPr>
                <w:p w:rsidR="00000000" w:rsidDel="00000000" w:rsidP="00000000" w:rsidRDefault="00000000" w:rsidRPr="00000000" w14:paraId="0000006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25</w:t>
                  </w:r>
                </w:p>
              </w:tc>
            </w:tr>
            <w:tr>
              <w:trPr>
                <w:trHeight w:val="279" w:hRule="atLeast"/>
              </w:trPr>
              <w:tc>
                <w:tcPr>
                  <w:vAlign w:val="center"/>
                </w:tcPr>
                <w:p w:rsidR="00000000" w:rsidDel="00000000" w:rsidP="00000000" w:rsidRDefault="00000000" w:rsidRPr="00000000" w14:paraId="0000006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w:t>
                  </w:r>
                </w:p>
              </w:tc>
              <w:tc>
                <w:tcPr>
                  <w:vAlign w:val="center"/>
                </w:tcPr>
                <w:p w:rsidR="00000000" w:rsidDel="00000000" w:rsidP="00000000" w:rsidRDefault="00000000" w:rsidRPr="00000000" w14:paraId="0000006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74</w:t>
                  </w:r>
                </w:p>
              </w:tc>
              <w:tc>
                <w:tcPr>
                  <w:vAlign w:val="center"/>
                </w:tcPr>
                <w:p w:rsidR="00000000" w:rsidDel="00000000" w:rsidP="00000000" w:rsidRDefault="00000000" w:rsidRPr="00000000" w14:paraId="0000006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26</w:t>
                  </w:r>
                </w:p>
              </w:tc>
              <w:tc>
                <w:tcPr>
                  <w:vAlign w:val="center"/>
                </w:tcPr>
                <w:p w:rsidR="00000000" w:rsidDel="00000000" w:rsidP="00000000" w:rsidRDefault="00000000" w:rsidRPr="00000000" w14:paraId="00000069">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w:t>
                  </w:r>
                </w:p>
              </w:tc>
              <w:tc>
                <w:tcPr>
                  <w:vAlign w:val="center"/>
                </w:tcPr>
                <w:p w:rsidR="00000000" w:rsidDel="00000000" w:rsidP="00000000" w:rsidRDefault="00000000" w:rsidRPr="00000000" w14:paraId="0000006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57</w:t>
                  </w:r>
                </w:p>
              </w:tc>
              <w:tc>
                <w:tcPr>
                  <w:vAlign w:val="center"/>
                </w:tcPr>
                <w:p w:rsidR="00000000" w:rsidDel="00000000" w:rsidP="00000000" w:rsidRDefault="00000000" w:rsidRPr="00000000" w14:paraId="0000006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24</w:t>
                  </w:r>
                </w:p>
              </w:tc>
              <w:tc>
                <w:tcPr>
                  <w:vAlign w:val="center"/>
                </w:tcPr>
                <w:p w:rsidR="00000000" w:rsidDel="00000000" w:rsidP="00000000" w:rsidRDefault="00000000" w:rsidRPr="00000000" w14:paraId="0000006C">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w:t>
                  </w:r>
                </w:p>
              </w:tc>
              <w:tc>
                <w:tcPr>
                  <w:vAlign w:val="center"/>
                </w:tcPr>
                <w:p w:rsidR="00000000" w:rsidDel="00000000" w:rsidP="00000000" w:rsidRDefault="00000000" w:rsidRPr="00000000" w14:paraId="0000006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76</w:t>
                  </w:r>
                </w:p>
              </w:tc>
              <w:tc>
                <w:tcPr>
                  <w:vAlign w:val="center"/>
                </w:tcPr>
                <w:p w:rsidR="00000000" w:rsidDel="00000000" w:rsidP="00000000" w:rsidRDefault="00000000" w:rsidRPr="00000000" w14:paraId="0000006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31</w:t>
                  </w:r>
                </w:p>
              </w:tc>
            </w:tr>
          </w:tbl>
          <w:p w:rsidR="00000000" w:rsidDel="00000000" w:rsidP="00000000" w:rsidRDefault="00000000" w:rsidRPr="00000000" w14:paraId="0000006F">
            <w:pPr>
              <w:rPr>
                <w:rFonts w:ascii="Arial" w:cs="Arial" w:eastAsia="Arial" w:hAnsi="Arial"/>
                <w:i w:val="1"/>
                <w:color w:val="0070c0"/>
                <w:sz w:val="22"/>
                <w:szCs w:val="22"/>
              </w:rPr>
            </w:pPr>
            <w:r w:rsidDel="00000000" w:rsidR="00000000" w:rsidRPr="00000000">
              <w:rPr>
                <w:rtl w:val="0"/>
              </w:rPr>
            </w:r>
          </w:p>
        </w:tc>
        <w:tc>
          <w:tcPr>
            <w:gridSpan w:val="2"/>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0070c0"/>
                <w:sz w:val="22"/>
                <w:szCs w:val="22"/>
              </w:rPr>
            </w:pPr>
            <w:r w:rsidDel="00000000" w:rsidR="00000000" w:rsidRPr="00000000">
              <w:rPr>
                <w:rtl w:val="0"/>
              </w:rPr>
            </w:r>
          </w:p>
          <w:tbl>
            <w:tblPr>
              <w:tblStyle w:val="Table4"/>
              <w:tblW w:w="5771.000000000002" w:type="dxa"/>
              <w:jc w:val="left"/>
              <w:tblBorders>
                <w:top w:color="b5d5de" w:space="0" w:sz="4" w:val="single"/>
                <w:left w:color="feeda8" w:space="0" w:sz="4" w:val="single"/>
                <w:bottom w:color="b5d5de" w:space="0" w:sz="4" w:val="single"/>
                <w:right w:color="feeda8" w:space="0" w:sz="4" w:val="single"/>
                <w:insideH w:color="b5d5de" w:space="0" w:sz="4" w:val="single"/>
                <w:insideV w:color="b5d5de" w:space="0" w:sz="4" w:val="single"/>
              </w:tblBorders>
              <w:tblLayout w:type="fixed"/>
              <w:tblLook w:val="04A0"/>
            </w:tblPr>
            <w:tblGrid>
              <w:gridCol w:w="494"/>
              <w:gridCol w:w="809"/>
              <w:gridCol w:w="722"/>
              <w:gridCol w:w="496"/>
              <w:gridCol w:w="832"/>
              <w:gridCol w:w="744"/>
              <w:gridCol w:w="401"/>
              <w:gridCol w:w="672"/>
              <w:gridCol w:w="601"/>
              <w:tblGridChange w:id="0">
                <w:tblGrid>
                  <w:gridCol w:w="494"/>
                  <w:gridCol w:w="809"/>
                  <w:gridCol w:w="722"/>
                  <w:gridCol w:w="496"/>
                  <w:gridCol w:w="832"/>
                  <w:gridCol w:w="744"/>
                  <w:gridCol w:w="401"/>
                  <w:gridCol w:w="672"/>
                  <w:gridCol w:w="601"/>
                </w:tblGrid>
              </w:tblGridChange>
            </w:tblGrid>
            <w:tr>
              <w:trPr>
                <w:trHeight w:val="284" w:hRule="atLeast"/>
              </w:trPr>
              <w:tc>
                <w:tcPr>
                  <w:gridSpan w:val="9"/>
                </w:tcPr>
                <w:p w:rsidR="00000000" w:rsidDel="00000000" w:rsidP="00000000" w:rsidRDefault="00000000" w:rsidRPr="00000000" w14:paraId="0000007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Writing</w:t>
                  </w:r>
                </w:p>
              </w:tc>
            </w:tr>
            <w:tr>
              <w:trPr>
                <w:trHeight w:val="467" w:hRule="atLeast"/>
              </w:trPr>
              <w:tc>
                <w:tcPr>
                  <w:gridSpan w:val="3"/>
                  <w:vAlign w:val="center"/>
                </w:tcPr>
                <w:p w:rsidR="00000000" w:rsidDel="00000000" w:rsidP="00000000" w:rsidRDefault="00000000" w:rsidRPr="00000000" w14:paraId="0000007B">
                  <w:pPr>
                    <w:rPr>
                      <w:rFonts w:ascii="Arial" w:cs="Arial" w:eastAsia="Arial" w:hAnsi="Arial"/>
                      <w:sz w:val="16"/>
                      <w:szCs w:val="16"/>
                    </w:rPr>
                  </w:pPr>
                  <w:r w:rsidDel="00000000" w:rsidR="00000000" w:rsidRPr="00000000">
                    <w:rPr>
                      <w:rFonts w:ascii="Arial" w:cs="Arial" w:eastAsia="Arial" w:hAnsi="Arial"/>
                      <w:sz w:val="16"/>
                      <w:szCs w:val="16"/>
                      <w:rtl w:val="0"/>
                    </w:rPr>
                    <w:t xml:space="preserve">Term 3 2019/20 Data%</w:t>
                  </w:r>
                </w:p>
              </w:tc>
              <w:tc>
                <w:tcPr>
                  <w:gridSpan w:val="3"/>
                  <w:vAlign w:val="center"/>
                </w:tcPr>
                <w:p w:rsidR="00000000" w:rsidDel="00000000" w:rsidP="00000000" w:rsidRDefault="00000000" w:rsidRPr="00000000" w14:paraId="0000007E">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Term 1 2020/21 Data %</w:t>
                  </w:r>
                </w:p>
              </w:tc>
              <w:tc>
                <w:tcPr>
                  <w:gridSpan w:val="3"/>
                  <w:vAlign w:val="center"/>
                </w:tcPr>
                <w:p w:rsidR="00000000" w:rsidDel="00000000" w:rsidP="00000000" w:rsidRDefault="00000000" w:rsidRPr="00000000" w14:paraId="00000081">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July 2021 Target</w:t>
                  </w:r>
                </w:p>
              </w:tc>
            </w:tr>
            <w:tr>
              <w:trPr>
                <w:trHeight w:val="258" w:hRule="atLeast"/>
              </w:trPr>
              <w:tc>
                <w:tcPr>
                  <w:shd w:fill="auto" w:val="clear"/>
                  <w:vAlign w:val="center"/>
                </w:tcPr>
                <w:p w:rsidR="00000000" w:rsidDel="00000000" w:rsidP="00000000" w:rsidRDefault="00000000" w:rsidRPr="00000000" w14:paraId="00000084">
                  <w:pPr>
                    <w:jc w:val="center"/>
                    <w:rPr>
                      <w:rFonts w:ascii="Arial" w:cs="Arial" w:eastAsia="Arial" w:hAnsi="Arial"/>
                      <w:b w:val="0"/>
                      <w:sz w:val="16"/>
                      <w:szCs w:val="16"/>
                    </w:rPr>
                  </w:pPr>
                  <w:r w:rsidDel="00000000" w:rsidR="00000000" w:rsidRPr="00000000">
                    <w:rPr>
                      <w:rFonts w:ascii="Arial" w:cs="Arial" w:eastAsia="Arial" w:hAnsi="Arial"/>
                      <w:sz w:val="16"/>
                      <w:szCs w:val="16"/>
                      <w:rtl w:val="0"/>
                    </w:rPr>
                    <w:t xml:space="preserve">Yr</w:t>
                  </w:r>
                  <w:r w:rsidDel="00000000" w:rsidR="00000000" w:rsidRPr="00000000">
                    <w:rPr>
                      <w:rtl w:val="0"/>
                    </w:rPr>
                  </w:r>
                </w:p>
              </w:tc>
              <w:tc>
                <w:tcPr>
                  <w:shd w:fill="auto" w:val="clear"/>
                  <w:vAlign w:val="center"/>
                </w:tcPr>
                <w:p w:rsidR="00000000" w:rsidDel="00000000" w:rsidP="00000000" w:rsidRDefault="00000000" w:rsidRPr="00000000" w14:paraId="00000085">
                  <w:pPr>
                    <w:jc w:val="center"/>
                    <w:rPr>
                      <w:rFonts w:ascii="Arial" w:cs="Arial" w:eastAsia="Arial" w:hAnsi="Arial"/>
                      <w:b w:val="1"/>
                      <w:sz w:val="16"/>
                      <w:szCs w:val="16"/>
                    </w:rPr>
                  </w:pPr>
                  <w:r w:rsidDel="00000000" w:rsidR="00000000" w:rsidRPr="00000000">
                    <w:rPr>
                      <w:rFonts w:ascii="Arial" w:cs="Arial" w:eastAsia="Arial" w:hAnsi="Arial"/>
                      <w:sz w:val="16"/>
                      <w:szCs w:val="16"/>
                      <w:rtl w:val="0"/>
                    </w:rPr>
                    <w:t xml:space="preserve">EXS+</w:t>
                  </w:r>
                  <w:r w:rsidDel="00000000" w:rsidR="00000000" w:rsidRPr="00000000">
                    <w:rPr>
                      <w:rtl w:val="0"/>
                    </w:rPr>
                  </w:r>
                </w:p>
              </w:tc>
              <w:tc>
                <w:tcPr>
                  <w:shd w:fill="auto" w:val="clear"/>
                  <w:vAlign w:val="center"/>
                </w:tcPr>
                <w:p w:rsidR="00000000" w:rsidDel="00000000" w:rsidP="00000000" w:rsidRDefault="00000000" w:rsidRPr="00000000" w14:paraId="0000008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GDS</w:t>
                  </w:r>
                </w:p>
              </w:tc>
              <w:tc>
                <w:tcPr>
                  <w:vAlign w:val="center"/>
                </w:tcPr>
                <w:p w:rsidR="00000000" w:rsidDel="00000000" w:rsidP="00000000" w:rsidRDefault="00000000" w:rsidRPr="00000000" w14:paraId="0000008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Yr</w:t>
                  </w:r>
                </w:p>
              </w:tc>
              <w:tc>
                <w:tcPr>
                  <w:vAlign w:val="center"/>
                </w:tcPr>
                <w:p w:rsidR="00000000" w:rsidDel="00000000" w:rsidP="00000000" w:rsidRDefault="00000000" w:rsidRPr="00000000" w14:paraId="0000008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EXS+</w:t>
                  </w:r>
                </w:p>
              </w:tc>
              <w:tc>
                <w:tcPr>
                  <w:vAlign w:val="center"/>
                </w:tcPr>
                <w:p w:rsidR="00000000" w:rsidDel="00000000" w:rsidP="00000000" w:rsidRDefault="00000000" w:rsidRPr="00000000" w14:paraId="0000008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GDS</w:t>
                  </w:r>
                </w:p>
              </w:tc>
              <w:tc>
                <w:tcPr>
                  <w:vAlign w:val="center"/>
                </w:tcPr>
                <w:p w:rsidR="00000000" w:rsidDel="00000000" w:rsidP="00000000" w:rsidRDefault="00000000" w:rsidRPr="00000000" w14:paraId="0000008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Yr</w:t>
                  </w:r>
                </w:p>
              </w:tc>
              <w:tc>
                <w:tcPr>
                  <w:vAlign w:val="center"/>
                </w:tcPr>
                <w:p w:rsidR="00000000" w:rsidDel="00000000" w:rsidP="00000000" w:rsidRDefault="00000000" w:rsidRPr="00000000" w14:paraId="0000008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EXS+</w:t>
                  </w:r>
                </w:p>
              </w:tc>
              <w:tc>
                <w:tcPr>
                  <w:vAlign w:val="center"/>
                </w:tcPr>
                <w:p w:rsidR="00000000" w:rsidDel="00000000" w:rsidP="00000000" w:rsidRDefault="00000000" w:rsidRPr="00000000" w14:paraId="0000008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GDS</w:t>
                  </w:r>
                </w:p>
              </w:tc>
            </w:tr>
            <w:tr>
              <w:trPr>
                <w:trHeight w:val="375" w:hRule="atLeast"/>
              </w:trPr>
              <w:tc>
                <w:tcPr>
                  <w:vAlign w:val="center"/>
                </w:tcPr>
                <w:p w:rsidR="00000000" w:rsidDel="00000000" w:rsidP="00000000" w:rsidRDefault="00000000" w:rsidRPr="00000000" w14:paraId="0000008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w:t>
                  </w:r>
                </w:p>
              </w:tc>
              <w:tc>
                <w:tcPr>
                  <w:vAlign w:val="center"/>
                </w:tcPr>
                <w:p w:rsidR="00000000" w:rsidDel="00000000" w:rsidP="00000000" w:rsidRDefault="00000000" w:rsidRPr="00000000" w14:paraId="0000008E">
                  <w:pPr>
                    <w:jc w:val="center"/>
                    <w:rPr>
                      <w:rFonts w:ascii="Arial" w:cs="Arial" w:eastAsia="Arial" w:hAnsi="Arial"/>
                      <w:sz w:val="16"/>
                      <w:szCs w:val="16"/>
                    </w:rPr>
                  </w:pPr>
                  <w:r w:rsidDel="00000000" w:rsidR="00000000" w:rsidRPr="00000000">
                    <w:rPr>
                      <w:rtl w:val="0"/>
                    </w:rPr>
                  </w:r>
                </w:p>
              </w:tc>
              <w:tc>
                <w:tcPr>
                  <w:vAlign w:val="center"/>
                </w:tcPr>
                <w:p w:rsidR="00000000" w:rsidDel="00000000" w:rsidP="00000000" w:rsidRDefault="00000000" w:rsidRPr="00000000" w14:paraId="0000008F">
                  <w:pPr>
                    <w:rPr>
                      <w:rFonts w:ascii="Arial" w:cs="Arial" w:eastAsia="Arial" w:hAnsi="Arial"/>
                      <w:sz w:val="16"/>
                      <w:szCs w:val="16"/>
                    </w:rPr>
                  </w:pPr>
                  <w:r w:rsidDel="00000000" w:rsidR="00000000" w:rsidRPr="00000000">
                    <w:rPr>
                      <w:rtl w:val="0"/>
                    </w:rPr>
                  </w:r>
                </w:p>
              </w:tc>
              <w:tc>
                <w:tcPr>
                  <w:vAlign w:val="center"/>
                </w:tcPr>
                <w:p w:rsidR="00000000" w:rsidDel="00000000" w:rsidP="00000000" w:rsidRDefault="00000000" w:rsidRPr="00000000" w14:paraId="00000090">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w:t>
                  </w:r>
                </w:p>
              </w:tc>
              <w:tc>
                <w:tcPr>
                  <w:vAlign w:val="center"/>
                </w:tcPr>
                <w:p w:rsidR="00000000" w:rsidDel="00000000" w:rsidP="00000000" w:rsidRDefault="00000000" w:rsidRPr="00000000" w14:paraId="0000009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64</w:t>
                  </w:r>
                </w:p>
              </w:tc>
              <w:tc>
                <w:tcPr>
                  <w:vAlign w:val="center"/>
                </w:tcPr>
                <w:p w:rsidR="00000000" w:rsidDel="00000000" w:rsidP="00000000" w:rsidRDefault="00000000" w:rsidRPr="00000000" w14:paraId="0000009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93">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w:t>
                  </w:r>
                </w:p>
              </w:tc>
              <w:tc>
                <w:tcPr>
                  <w:vAlign w:val="center"/>
                </w:tcPr>
                <w:p w:rsidR="00000000" w:rsidDel="00000000" w:rsidP="00000000" w:rsidRDefault="00000000" w:rsidRPr="00000000" w14:paraId="0000009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70</w:t>
                  </w:r>
                </w:p>
              </w:tc>
              <w:tc>
                <w:tcPr>
                  <w:vAlign w:val="center"/>
                </w:tcPr>
                <w:p w:rsidR="00000000" w:rsidDel="00000000" w:rsidP="00000000" w:rsidRDefault="00000000" w:rsidRPr="00000000" w14:paraId="0000009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r>
            <w:tr>
              <w:trPr>
                <w:trHeight w:val="417" w:hRule="atLeast"/>
              </w:trPr>
              <w:tc>
                <w:tcPr>
                  <w:vAlign w:val="center"/>
                </w:tcPr>
                <w:p w:rsidR="00000000" w:rsidDel="00000000" w:rsidP="00000000" w:rsidRDefault="00000000" w:rsidRPr="00000000" w14:paraId="0000009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vAlign w:val="center"/>
                </w:tcPr>
                <w:p w:rsidR="00000000" w:rsidDel="00000000" w:rsidP="00000000" w:rsidRDefault="00000000" w:rsidRPr="00000000" w14:paraId="0000009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57</w:t>
                  </w:r>
                </w:p>
              </w:tc>
              <w:tc>
                <w:tcPr>
                  <w:vAlign w:val="center"/>
                </w:tcPr>
                <w:p w:rsidR="00000000" w:rsidDel="00000000" w:rsidP="00000000" w:rsidRDefault="00000000" w:rsidRPr="00000000" w14:paraId="0000009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99">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w:t>
                  </w:r>
                </w:p>
              </w:tc>
              <w:tc>
                <w:tcPr>
                  <w:vAlign w:val="center"/>
                </w:tcPr>
                <w:p w:rsidR="00000000" w:rsidDel="00000000" w:rsidP="00000000" w:rsidRDefault="00000000" w:rsidRPr="00000000" w14:paraId="0000009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56</w:t>
                  </w:r>
                </w:p>
              </w:tc>
              <w:tc>
                <w:tcPr>
                  <w:vAlign w:val="center"/>
                </w:tcPr>
                <w:p w:rsidR="00000000" w:rsidDel="00000000" w:rsidP="00000000" w:rsidRDefault="00000000" w:rsidRPr="00000000" w14:paraId="0000009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vAlign w:val="center"/>
                </w:tcPr>
                <w:p w:rsidR="00000000" w:rsidDel="00000000" w:rsidP="00000000" w:rsidRDefault="00000000" w:rsidRPr="00000000" w14:paraId="0000009C">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w:t>
                  </w:r>
                </w:p>
              </w:tc>
              <w:tc>
                <w:tcPr>
                  <w:vAlign w:val="center"/>
                </w:tcPr>
                <w:p w:rsidR="00000000" w:rsidDel="00000000" w:rsidP="00000000" w:rsidRDefault="00000000" w:rsidRPr="00000000" w14:paraId="0000009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74</w:t>
                  </w:r>
                </w:p>
              </w:tc>
              <w:tc>
                <w:tcPr>
                  <w:vAlign w:val="center"/>
                </w:tcPr>
                <w:p w:rsidR="00000000" w:rsidDel="00000000" w:rsidP="00000000" w:rsidRDefault="00000000" w:rsidRPr="00000000" w14:paraId="0000009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14</w:t>
                  </w:r>
                </w:p>
              </w:tc>
            </w:tr>
            <w:tr>
              <w:trPr>
                <w:trHeight w:val="279" w:hRule="atLeast"/>
              </w:trPr>
              <w:tc>
                <w:tcPr>
                  <w:vAlign w:val="center"/>
                </w:tcPr>
                <w:p w:rsidR="00000000" w:rsidDel="00000000" w:rsidP="00000000" w:rsidRDefault="00000000" w:rsidRPr="00000000" w14:paraId="0000009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vAlign w:val="center"/>
                </w:tcPr>
                <w:p w:rsidR="00000000" w:rsidDel="00000000" w:rsidP="00000000" w:rsidRDefault="00000000" w:rsidRPr="00000000" w14:paraId="000000A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71</w:t>
                  </w:r>
                </w:p>
              </w:tc>
              <w:tc>
                <w:tcPr>
                  <w:vAlign w:val="center"/>
                </w:tcPr>
                <w:p w:rsidR="00000000" w:rsidDel="00000000" w:rsidP="00000000" w:rsidRDefault="00000000" w:rsidRPr="00000000" w14:paraId="000000A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16</w:t>
                  </w:r>
                </w:p>
              </w:tc>
              <w:tc>
                <w:tcPr>
                  <w:vAlign w:val="center"/>
                </w:tcPr>
                <w:p w:rsidR="00000000" w:rsidDel="00000000" w:rsidP="00000000" w:rsidRDefault="00000000" w:rsidRPr="00000000" w14:paraId="000000A2">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w:t>
                  </w:r>
                </w:p>
              </w:tc>
              <w:tc>
                <w:tcPr>
                  <w:vAlign w:val="center"/>
                </w:tcPr>
                <w:p w:rsidR="00000000" w:rsidDel="00000000" w:rsidP="00000000" w:rsidRDefault="00000000" w:rsidRPr="00000000" w14:paraId="000000A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67</w:t>
                  </w:r>
                </w:p>
              </w:tc>
              <w:tc>
                <w:tcPr>
                  <w:vAlign w:val="center"/>
                </w:tcPr>
                <w:p w:rsidR="00000000" w:rsidDel="00000000" w:rsidP="00000000" w:rsidRDefault="00000000" w:rsidRPr="00000000" w14:paraId="000000A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vAlign w:val="center"/>
                </w:tcPr>
                <w:p w:rsidR="00000000" w:rsidDel="00000000" w:rsidP="00000000" w:rsidRDefault="00000000" w:rsidRPr="00000000" w14:paraId="000000A5">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w:t>
                  </w:r>
                </w:p>
              </w:tc>
              <w:tc>
                <w:tcPr>
                  <w:vAlign w:val="center"/>
                </w:tcPr>
                <w:p w:rsidR="00000000" w:rsidDel="00000000" w:rsidP="00000000" w:rsidRDefault="00000000" w:rsidRPr="00000000" w14:paraId="000000A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74</w:t>
                  </w:r>
                </w:p>
              </w:tc>
              <w:tc>
                <w:tcPr>
                  <w:vAlign w:val="center"/>
                </w:tcPr>
                <w:p w:rsidR="00000000" w:rsidDel="00000000" w:rsidP="00000000" w:rsidRDefault="00000000" w:rsidRPr="00000000" w14:paraId="000000A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r>
            <w:tr>
              <w:trPr>
                <w:trHeight w:val="279" w:hRule="atLeast"/>
              </w:trPr>
              <w:tc>
                <w:tcPr>
                  <w:vAlign w:val="center"/>
                </w:tcPr>
                <w:p w:rsidR="00000000" w:rsidDel="00000000" w:rsidP="00000000" w:rsidRDefault="00000000" w:rsidRPr="00000000" w14:paraId="000000A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vAlign w:val="center"/>
                </w:tcPr>
                <w:p w:rsidR="00000000" w:rsidDel="00000000" w:rsidP="00000000" w:rsidRDefault="00000000" w:rsidRPr="00000000" w14:paraId="000000A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65</w:t>
                  </w:r>
                </w:p>
              </w:tc>
              <w:tc>
                <w:tcPr>
                  <w:vAlign w:val="center"/>
                </w:tcPr>
                <w:p w:rsidR="00000000" w:rsidDel="00000000" w:rsidP="00000000" w:rsidRDefault="00000000" w:rsidRPr="00000000" w14:paraId="000000A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w:t>
                  </w:r>
                </w:p>
              </w:tc>
              <w:tc>
                <w:tcPr>
                  <w:vAlign w:val="center"/>
                </w:tcPr>
                <w:p w:rsidR="00000000" w:rsidDel="00000000" w:rsidP="00000000" w:rsidRDefault="00000000" w:rsidRPr="00000000" w14:paraId="000000AB">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w:t>
                  </w:r>
                </w:p>
              </w:tc>
              <w:tc>
                <w:tcPr>
                  <w:vAlign w:val="center"/>
                </w:tcPr>
                <w:p w:rsidR="00000000" w:rsidDel="00000000" w:rsidP="00000000" w:rsidRDefault="00000000" w:rsidRPr="00000000" w14:paraId="000000A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61</w:t>
                  </w:r>
                </w:p>
              </w:tc>
              <w:tc>
                <w:tcPr>
                  <w:vAlign w:val="center"/>
                </w:tcPr>
                <w:p w:rsidR="00000000" w:rsidDel="00000000" w:rsidP="00000000" w:rsidRDefault="00000000" w:rsidRPr="00000000" w14:paraId="000000A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vAlign w:val="center"/>
                </w:tcPr>
                <w:p w:rsidR="00000000" w:rsidDel="00000000" w:rsidP="00000000" w:rsidRDefault="00000000" w:rsidRPr="00000000" w14:paraId="000000AE">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w:t>
                  </w:r>
                </w:p>
              </w:tc>
              <w:tc>
                <w:tcPr>
                  <w:vAlign w:val="center"/>
                </w:tcPr>
                <w:p w:rsidR="00000000" w:rsidDel="00000000" w:rsidP="00000000" w:rsidRDefault="00000000" w:rsidRPr="00000000" w14:paraId="000000A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80</w:t>
                  </w:r>
                </w:p>
              </w:tc>
              <w:tc>
                <w:tcPr>
                  <w:vAlign w:val="center"/>
                </w:tcPr>
                <w:p w:rsidR="00000000" w:rsidDel="00000000" w:rsidP="00000000" w:rsidRDefault="00000000" w:rsidRPr="00000000" w14:paraId="000000B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11</w:t>
                  </w:r>
                </w:p>
              </w:tc>
            </w:tr>
            <w:tr>
              <w:trPr>
                <w:trHeight w:val="279" w:hRule="atLeast"/>
              </w:trPr>
              <w:tc>
                <w:tcPr>
                  <w:vAlign w:val="center"/>
                </w:tcPr>
                <w:p w:rsidR="00000000" w:rsidDel="00000000" w:rsidP="00000000" w:rsidRDefault="00000000" w:rsidRPr="00000000" w14:paraId="000000B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w:t>
                  </w:r>
                </w:p>
              </w:tc>
              <w:tc>
                <w:tcPr>
                  <w:vAlign w:val="center"/>
                </w:tcPr>
                <w:p w:rsidR="00000000" w:rsidDel="00000000" w:rsidP="00000000" w:rsidRDefault="00000000" w:rsidRPr="00000000" w14:paraId="000000B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68</w:t>
                  </w:r>
                </w:p>
              </w:tc>
              <w:tc>
                <w:tcPr>
                  <w:vAlign w:val="center"/>
                </w:tcPr>
                <w:p w:rsidR="00000000" w:rsidDel="00000000" w:rsidP="00000000" w:rsidRDefault="00000000" w:rsidRPr="00000000" w14:paraId="000000B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16</w:t>
                  </w:r>
                </w:p>
              </w:tc>
              <w:tc>
                <w:tcPr>
                  <w:vAlign w:val="center"/>
                </w:tcPr>
                <w:p w:rsidR="00000000" w:rsidDel="00000000" w:rsidP="00000000" w:rsidRDefault="00000000" w:rsidRPr="00000000" w14:paraId="000000B4">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w:t>
                  </w:r>
                </w:p>
              </w:tc>
              <w:tc>
                <w:tcPr>
                  <w:vAlign w:val="center"/>
                </w:tcPr>
                <w:p w:rsidR="00000000" w:rsidDel="00000000" w:rsidP="00000000" w:rsidRDefault="00000000" w:rsidRPr="00000000" w14:paraId="000000B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60</w:t>
                  </w:r>
                </w:p>
              </w:tc>
              <w:tc>
                <w:tcPr>
                  <w:vAlign w:val="center"/>
                </w:tcPr>
                <w:p w:rsidR="00000000" w:rsidDel="00000000" w:rsidP="00000000" w:rsidRDefault="00000000" w:rsidRPr="00000000" w14:paraId="000000B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w:t>
                  </w:r>
                </w:p>
              </w:tc>
              <w:tc>
                <w:tcPr>
                  <w:vAlign w:val="center"/>
                </w:tcPr>
                <w:p w:rsidR="00000000" w:rsidDel="00000000" w:rsidP="00000000" w:rsidRDefault="00000000" w:rsidRPr="00000000" w14:paraId="000000B7">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w:t>
                  </w:r>
                </w:p>
              </w:tc>
              <w:tc>
                <w:tcPr>
                  <w:vAlign w:val="center"/>
                </w:tcPr>
                <w:p w:rsidR="00000000" w:rsidDel="00000000" w:rsidP="00000000" w:rsidRDefault="00000000" w:rsidRPr="00000000" w14:paraId="000000B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80</w:t>
                  </w:r>
                </w:p>
              </w:tc>
              <w:tc>
                <w:tcPr>
                  <w:vAlign w:val="center"/>
                </w:tcPr>
                <w:p w:rsidR="00000000" w:rsidDel="00000000" w:rsidP="00000000" w:rsidRDefault="00000000" w:rsidRPr="00000000" w14:paraId="000000B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r>
            <w:tr>
              <w:trPr>
                <w:trHeight w:val="279" w:hRule="atLeast"/>
              </w:trPr>
              <w:tc>
                <w:tcPr>
                  <w:vAlign w:val="center"/>
                </w:tcPr>
                <w:p w:rsidR="00000000" w:rsidDel="00000000" w:rsidP="00000000" w:rsidRDefault="00000000" w:rsidRPr="00000000" w14:paraId="000000B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w:t>
                  </w:r>
                </w:p>
              </w:tc>
              <w:tc>
                <w:tcPr>
                  <w:vAlign w:val="center"/>
                </w:tcPr>
                <w:p w:rsidR="00000000" w:rsidDel="00000000" w:rsidP="00000000" w:rsidRDefault="00000000" w:rsidRPr="00000000" w14:paraId="000000B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70</w:t>
                  </w:r>
                </w:p>
              </w:tc>
              <w:tc>
                <w:tcPr>
                  <w:vAlign w:val="center"/>
                </w:tcPr>
                <w:p w:rsidR="00000000" w:rsidDel="00000000" w:rsidP="00000000" w:rsidRDefault="00000000" w:rsidRPr="00000000" w14:paraId="000000B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11</w:t>
                  </w:r>
                </w:p>
              </w:tc>
              <w:tc>
                <w:tcPr>
                  <w:vAlign w:val="center"/>
                </w:tcPr>
                <w:p w:rsidR="00000000" w:rsidDel="00000000" w:rsidP="00000000" w:rsidRDefault="00000000" w:rsidRPr="00000000" w14:paraId="000000BD">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w:t>
                  </w:r>
                </w:p>
              </w:tc>
              <w:tc>
                <w:tcPr>
                  <w:vAlign w:val="center"/>
                </w:tcPr>
                <w:p w:rsidR="00000000" w:rsidDel="00000000" w:rsidP="00000000" w:rsidRDefault="00000000" w:rsidRPr="00000000" w14:paraId="000000B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60</w:t>
                  </w:r>
                </w:p>
              </w:tc>
              <w:tc>
                <w:tcPr>
                  <w:vAlign w:val="center"/>
                </w:tcPr>
                <w:p w:rsidR="00000000" w:rsidDel="00000000" w:rsidP="00000000" w:rsidRDefault="00000000" w:rsidRPr="00000000" w14:paraId="000000B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vAlign w:val="center"/>
                </w:tcPr>
                <w:p w:rsidR="00000000" w:rsidDel="00000000" w:rsidP="00000000" w:rsidRDefault="00000000" w:rsidRPr="00000000" w14:paraId="000000C0">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w:t>
                  </w:r>
                </w:p>
              </w:tc>
              <w:tc>
                <w:tcPr>
                  <w:vAlign w:val="center"/>
                </w:tcPr>
                <w:p w:rsidR="00000000" w:rsidDel="00000000" w:rsidP="00000000" w:rsidRDefault="00000000" w:rsidRPr="00000000" w14:paraId="000000C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78</w:t>
                  </w:r>
                </w:p>
              </w:tc>
              <w:tc>
                <w:tcPr>
                  <w:vAlign w:val="center"/>
                </w:tcPr>
                <w:p w:rsidR="00000000" w:rsidDel="00000000" w:rsidP="00000000" w:rsidRDefault="00000000" w:rsidRPr="00000000" w14:paraId="000000C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24</w:t>
                  </w:r>
                </w:p>
              </w:tc>
            </w:tr>
            <w:tr>
              <w:trPr>
                <w:trHeight w:val="279" w:hRule="atLeast"/>
              </w:trPr>
              <w:tc>
                <w:tcPr>
                  <w:vAlign w:val="center"/>
                </w:tcPr>
                <w:p w:rsidR="00000000" w:rsidDel="00000000" w:rsidP="00000000" w:rsidRDefault="00000000" w:rsidRPr="00000000" w14:paraId="000000C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w:t>
                  </w:r>
                </w:p>
              </w:tc>
              <w:tc>
                <w:tcPr>
                  <w:vAlign w:val="center"/>
                </w:tcPr>
                <w:p w:rsidR="00000000" w:rsidDel="00000000" w:rsidP="00000000" w:rsidRDefault="00000000" w:rsidRPr="00000000" w14:paraId="000000C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70</w:t>
                  </w:r>
                </w:p>
              </w:tc>
              <w:tc>
                <w:tcPr>
                  <w:vAlign w:val="center"/>
                </w:tcPr>
                <w:p w:rsidR="00000000" w:rsidDel="00000000" w:rsidP="00000000" w:rsidRDefault="00000000" w:rsidRPr="00000000" w14:paraId="000000C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19</w:t>
                  </w:r>
                </w:p>
              </w:tc>
              <w:tc>
                <w:tcPr>
                  <w:vAlign w:val="center"/>
                </w:tcPr>
                <w:p w:rsidR="00000000" w:rsidDel="00000000" w:rsidP="00000000" w:rsidRDefault="00000000" w:rsidRPr="00000000" w14:paraId="000000C6">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w:t>
                  </w:r>
                </w:p>
              </w:tc>
              <w:tc>
                <w:tcPr>
                  <w:vAlign w:val="center"/>
                </w:tcPr>
                <w:p w:rsidR="00000000" w:rsidDel="00000000" w:rsidP="00000000" w:rsidRDefault="00000000" w:rsidRPr="00000000" w14:paraId="000000C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49</w:t>
                  </w:r>
                </w:p>
              </w:tc>
              <w:tc>
                <w:tcPr>
                  <w:vAlign w:val="center"/>
                </w:tcPr>
                <w:p w:rsidR="00000000" w:rsidDel="00000000" w:rsidP="00000000" w:rsidRDefault="00000000" w:rsidRPr="00000000" w14:paraId="000000C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vAlign w:val="center"/>
                </w:tcPr>
                <w:p w:rsidR="00000000" w:rsidDel="00000000" w:rsidP="00000000" w:rsidRDefault="00000000" w:rsidRPr="00000000" w14:paraId="000000C9">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w:t>
                  </w:r>
                </w:p>
              </w:tc>
              <w:tc>
                <w:tcPr>
                  <w:vAlign w:val="center"/>
                </w:tcPr>
                <w:p w:rsidR="00000000" w:rsidDel="00000000" w:rsidP="00000000" w:rsidRDefault="00000000" w:rsidRPr="00000000" w14:paraId="000000C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77</w:t>
                  </w:r>
                </w:p>
              </w:tc>
              <w:tc>
                <w:tcPr>
                  <w:vAlign w:val="center"/>
                </w:tcPr>
                <w:p w:rsidR="00000000" w:rsidDel="00000000" w:rsidP="00000000" w:rsidRDefault="00000000" w:rsidRPr="00000000" w14:paraId="000000C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r>
          </w:tbl>
          <w:p w:rsidR="00000000" w:rsidDel="00000000" w:rsidP="00000000" w:rsidRDefault="00000000" w:rsidRPr="00000000" w14:paraId="000000CC">
            <w:pPr>
              <w:rPr>
                <w:rFonts w:ascii="Arial" w:cs="Arial" w:eastAsia="Arial" w:hAnsi="Arial"/>
                <w:i w:val="1"/>
                <w:color w:val="0070c0"/>
                <w:sz w:val="22"/>
                <w:szCs w:val="22"/>
              </w:rPr>
            </w:pPr>
            <w:r w:rsidDel="00000000" w:rsidR="00000000" w:rsidRPr="00000000">
              <w:rPr>
                <w:rtl w:val="0"/>
              </w:rPr>
            </w:r>
          </w:p>
        </w:tc>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0070c0"/>
                <w:sz w:val="22"/>
                <w:szCs w:val="22"/>
              </w:rPr>
            </w:pPr>
            <w:r w:rsidDel="00000000" w:rsidR="00000000" w:rsidRPr="00000000">
              <w:rPr>
                <w:rtl w:val="0"/>
              </w:rPr>
            </w:r>
          </w:p>
          <w:tbl>
            <w:tblPr>
              <w:tblStyle w:val="Table5"/>
              <w:tblW w:w="5771.000000000002" w:type="dxa"/>
              <w:jc w:val="left"/>
              <w:tblBorders>
                <w:top w:color="b5d5de" w:space="0" w:sz="4" w:val="single"/>
                <w:left w:color="feeda8" w:space="0" w:sz="4" w:val="single"/>
                <w:bottom w:color="b5d5de" w:space="0" w:sz="4" w:val="single"/>
                <w:right w:color="feeda8" w:space="0" w:sz="4" w:val="single"/>
                <w:insideH w:color="b5d5de" w:space="0" w:sz="4" w:val="single"/>
                <w:insideV w:color="b5d5de" w:space="0" w:sz="4" w:val="single"/>
              </w:tblBorders>
              <w:tblLayout w:type="fixed"/>
              <w:tblLook w:val="04A0"/>
            </w:tblPr>
            <w:tblGrid>
              <w:gridCol w:w="494"/>
              <w:gridCol w:w="809"/>
              <w:gridCol w:w="722"/>
              <w:gridCol w:w="496"/>
              <w:gridCol w:w="832"/>
              <w:gridCol w:w="744"/>
              <w:gridCol w:w="401"/>
              <w:gridCol w:w="672"/>
              <w:gridCol w:w="601"/>
              <w:tblGridChange w:id="0">
                <w:tblGrid>
                  <w:gridCol w:w="494"/>
                  <w:gridCol w:w="809"/>
                  <w:gridCol w:w="722"/>
                  <w:gridCol w:w="496"/>
                  <w:gridCol w:w="832"/>
                  <w:gridCol w:w="744"/>
                  <w:gridCol w:w="401"/>
                  <w:gridCol w:w="672"/>
                  <w:gridCol w:w="601"/>
                </w:tblGrid>
              </w:tblGridChange>
            </w:tblGrid>
            <w:tr>
              <w:trPr>
                <w:trHeight w:val="284" w:hRule="atLeast"/>
              </w:trPr>
              <w:tc>
                <w:tcPr>
                  <w:gridSpan w:val="9"/>
                </w:tcPr>
                <w:p w:rsidR="00000000" w:rsidDel="00000000" w:rsidP="00000000" w:rsidRDefault="00000000" w:rsidRPr="00000000" w14:paraId="000000C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Maths</w:t>
                  </w:r>
                </w:p>
              </w:tc>
            </w:tr>
            <w:tr>
              <w:trPr>
                <w:trHeight w:val="467" w:hRule="atLeast"/>
              </w:trPr>
              <w:tc>
                <w:tcPr>
                  <w:gridSpan w:val="3"/>
                  <w:vAlign w:val="center"/>
                </w:tcPr>
                <w:p w:rsidR="00000000" w:rsidDel="00000000" w:rsidP="00000000" w:rsidRDefault="00000000" w:rsidRPr="00000000" w14:paraId="000000D8">
                  <w:pPr>
                    <w:rPr>
                      <w:rFonts w:ascii="Arial" w:cs="Arial" w:eastAsia="Arial" w:hAnsi="Arial"/>
                      <w:sz w:val="16"/>
                      <w:szCs w:val="16"/>
                    </w:rPr>
                  </w:pPr>
                  <w:r w:rsidDel="00000000" w:rsidR="00000000" w:rsidRPr="00000000">
                    <w:rPr>
                      <w:rFonts w:ascii="Arial" w:cs="Arial" w:eastAsia="Arial" w:hAnsi="Arial"/>
                      <w:sz w:val="16"/>
                      <w:szCs w:val="16"/>
                      <w:rtl w:val="0"/>
                    </w:rPr>
                    <w:t xml:space="preserve">Term 3 2019/20 Data%</w:t>
                  </w:r>
                </w:p>
              </w:tc>
              <w:tc>
                <w:tcPr>
                  <w:gridSpan w:val="3"/>
                  <w:vAlign w:val="center"/>
                </w:tcPr>
                <w:p w:rsidR="00000000" w:rsidDel="00000000" w:rsidP="00000000" w:rsidRDefault="00000000" w:rsidRPr="00000000" w14:paraId="000000DB">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Term 1 2020/21 Data %</w:t>
                  </w:r>
                </w:p>
              </w:tc>
              <w:tc>
                <w:tcPr>
                  <w:gridSpan w:val="3"/>
                  <w:vAlign w:val="center"/>
                </w:tcPr>
                <w:p w:rsidR="00000000" w:rsidDel="00000000" w:rsidP="00000000" w:rsidRDefault="00000000" w:rsidRPr="00000000" w14:paraId="000000DE">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July 2021 Target</w:t>
                  </w:r>
                </w:p>
              </w:tc>
            </w:tr>
            <w:tr>
              <w:trPr>
                <w:trHeight w:val="258" w:hRule="atLeast"/>
              </w:trPr>
              <w:tc>
                <w:tcPr>
                  <w:shd w:fill="auto" w:val="clear"/>
                  <w:vAlign w:val="center"/>
                </w:tcPr>
                <w:p w:rsidR="00000000" w:rsidDel="00000000" w:rsidP="00000000" w:rsidRDefault="00000000" w:rsidRPr="00000000" w14:paraId="000000E1">
                  <w:pPr>
                    <w:jc w:val="center"/>
                    <w:rPr>
                      <w:rFonts w:ascii="Arial" w:cs="Arial" w:eastAsia="Arial" w:hAnsi="Arial"/>
                      <w:b w:val="0"/>
                      <w:sz w:val="16"/>
                      <w:szCs w:val="16"/>
                    </w:rPr>
                  </w:pPr>
                  <w:r w:rsidDel="00000000" w:rsidR="00000000" w:rsidRPr="00000000">
                    <w:rPr>
                      <w:rFonts w:ascii="Arial" w:cs="Arial" w:eastAsia="Arial" w:hAnsi="Arial"/>
                      <w:sz w:val="16"/>
                      <w:szCs w:val="16"/>
                      <w:rtl w:val="0"/>
                    </w:rPr>
                    <w:t xml:space="preserve">Yr</w:t>
                  </w:r>
                  <w:r w:rsidDel="00000000" w:rsidR="00000000" w:rsidRPr="00000000">
                    <w:rPr>
                      <w:rtl w:val="0"/>
                    </w:rPr>
                  </w:r>
                </w:p>
              </w:tc>
              <w:tc>
                <w:tcPr>
                  <w:shd w:fill="auto" w:val="clear"/>
                  <w:vAlign w:val="center"/>
                </w:tcPr>
                <w:p w:rsidR="00000000" w:rsidDel="00000000" w:rsidP="00000000" w:rsidRDefault="00000000" w:rsidRPr="00000000" w14:paraId="000000E2">
                  <w:pPr>
                    <w:jc w:val="center"/>
                    <w:rPr>
                      <w:rFonts w:ascii="Arial" w:cs="Arial" w:eastAsia="Arial" w:hAnsi="Arial"/>
                      <w:b w:val="1"/>
                      <w:sz w:val="16"/>
                      <w:szCs w:val="16"/>
                    </w:rPr>
                  </w:pPr>
                  <w:r w:rsidDel="00000000" w:rsidR="00000000" w:rsidRPr="00000000">
                    <w:rPr>
                      <w:rFonts w:ascii="Arial" w:cs="Arial" w:eastAsia="Arial" w:hAnsi="Arial"/>
                      <w:sz w:val="16"/>
                      <w:szCs w:val="16"/>
                      <w:rtl w:val="0"/>
                    </w:rPr>
                    <w:t xml:space="preserve">EXS+</w:t>
                  </w:r>
                  <w:r w:rsidDel="00000000" w:rsidR="00000000" w:rsidRPr="00000000">
                    <w:rPr>
                      <w:rtl w:val="0"/>
                    </w:rPr>
                  </w:r>
                </w:p>
              </w:tc>
              <w:tc>
                <w:tcPr>
                  <w:shd w:fill="auto" w:val="clear"/>
                  <w:vAlign w:val="center"/>
                </w:tcPr>
                <w:p w:rsidR="00000000" w:rsidDel="00000000" w:rsidP="00000000" w:rsidRDefault="00000000" w:rsidRPr="00000000" w14:paraId="000000E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GDS</w:t>
                  </w:r>
                </w:p>
              </w:tc>
              <w:tc>
                <w:tcPr>
                  <w:vAlign w:val="center"/>
                </w:tcPr>
                <w:p w:rsidR="00000000" w:rsidDel="00000000" w:rsidP="00000000" w:rsidRDefault="00000000" w:rsidRPr="00000000" w14:paraId="000000E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Yr</w:t>
                  </w:r>
                </w:p>
              </w:tc>
              <w:tc>
                <w:tcPr>
                  <w:vAlign w:val="center"/>
                </w:tcPr>
                <w:p w:rsidR="00000000" w:rsidDel="00000000" w:rsidP="00000000" w:rsidRDefault="00000000" w:rsidRPr="00000000" w14:paraId="000000E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EXS+</w:t>
                  </w:r>
                </w:p>
              </w:tc>
              <w:tc>
                <w:tcPr>
                  <w:vAlign w:val="center"/>
                </w:tcPr>
                <w:p w:rsidR="00000000" w:rsidDel="00000000" w:rsidP="00000000" w:rsidRDefault="00000000" w:rsidRPr="00000000" w14:paraId="000000E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GDS</w:t>
                  </w:r>
                </w:p>
              </w:tc>
              <w:tc>
                <w:tcPr>
                  <w:vAlign w:val="center"/>
                </w:tcPr>
                <w:p w:rsidR="00000000" w:rsidDel="00000000" w:rsidP="00000000" w:rsidRDefault="00000000" w:rsidRPr="00000000" w14:paraId="000000E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Yr</w:t>
                  </w:r>
                </w:p>
              </w:tc>
              <w:tc>
                <w:tcPr>
                  <w:vAlign w:val="center"/>
                </w:tcPr>
                <w:p w:rsidR="00000000" w:rsidDel="00000000" w:rsidP="00000000" w:rsidRDefault="00000000" w:rsidRPr="00000000" w14:paraId="000000E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EXS+</w:t>
                  </w:r>
                </w:p>
              </w:tc>
              <w:tc>
                <w:tcPr>
                  <w:vAlign w:val="center"/>
                </w:tcPr>
                <w:p w:rsidR="00000000" w:rsidDel="00000000" w:rsidP="00000000" w:rsidRDefault="00000000" w:rsidRPr="00000000" w14:paraId="000000E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GDS</w:t>
                  </w:r>
                </w:p>
              </w:tc>
            </w:tr>
            <w:tr>
              <w:trPr>
                <w:trHeight w:val="375" w:hRule="atLeast"/>
              </w:trPr>
              <w:tc>
                <w:tcPr>
                  <w:vAlign w:val="center"/>
                </w:tcPr>
                <w:p w:rsidR="00000000" w:rsidDel="00000000" w:rsidP="00000000" w:rsidRDefault="00000000" w:rsidRPr="00000000" w14:paraId="000000E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w:t>
                  </w:r>
                </w:p>
              </w:tc>
              <w:tc>
                <w:tcPr>
                  <w:vAlign w:val="center"/>
                </w:tcPr>
                <w:p w:rsidR="00000000" w:rsidDel="00000000" w:rsidP="00000000" w:rsidRDefault="00000000" w:rsidRPr="00000000" w14:paraId="000000EB">
                  <w:pPr>
                    <w:jc w:val="center"/>
                    <w:rPr>
                      <w:rFonts w:ascii="Arial" w:cs="Arial" w:eastAsia="Arial" w:hAnsi="Arial"/>
                      <w:sz w:val="16"/>
                      <w:szCs w:val="16"/>
                    </w:rPr>
                  </w:pPr>
                  <w:r w:rsidDel="00000000" w:rsidR="00000000" w:rsidRPr="00000000">
                    <w:rPr>
                      <w:rtl w:val="0"/>
                    </w:rPr>
                  </w:r>
                </w:p>
              </w:tc>
              <w:tc>
                <w:tcPr>
                  <w:vAlign w:val="center"/>
                </w:tcPr>
                <w:p w:rsidR="00000000" w:rsidDel="00000000" w:rsidP="00000000" w:rsidRDefault="00000000" w:rsidRPr="00000000" w14:paraId="000000EC">
                  <w:pPr>
                    <w:rPr>
                      <w:rFonts w:ascii="Arial" w:cs="Arial" w:eastAsia="Arial" w:hAnsi="Arial"/>
                      <w:sz w:val="16"/>
                      <w:szCs w:val="16"/>
                    </w:rPr>
                  </w:pPr>
                  <w:r w:rsidDel="00000000" w:rsidR="00000000" w:rsidRPr="00000000">
                    <w:rPr>
                      <w:rtl w:val="0"/>
                    </w:rPr>
                  </w:r>
                </w:p>
              </w:tc>
              <w:tc>
                <w:tcPr>
                  <w:vAlign w:val="center"/>
                </w:tcPr>
                <w:p w:rsidR="00000000" w:rsidDel="00000000" w:rsidP="00000000" w:rsidRDefault="00000000" w:rsidRPr="00000000" w14:paraId="000000ED">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w:t>
                  </w:r>
                </w:p>
              </w:tc>
              <w:tc>
                <w:tcPr>
                  <w:vAlign w:val="center"/>
                </w:tcPr>
                <w:p w:rsidR="00000000" w:rsidDel="00000000" w:rsidP="00000000" w:rsidRDefault="00000000" w:rsidRPr="00000000" w14:paraId="000000E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64</w:t>
                  </w:r>
                </w:p>
              </w:tc>
              <w:tc>
                <w:tcPr>
                  <w:vAlign w:val="center"/>
                </w:tcPr>
                <w:p w:rsidR="00000000" w:rsidDel="00000000" w:rsidP="00000000" w:rsidRDefault="00000000" w:rsidRPr="00000000" w14:paraId="000000E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F0">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w:t>
                  </w:r>
                </w:p>
              </w:tc>
              <w:tc>
                <w:tcPr>
                  <w:vAlign w:val="center"/>
                </w:tcPr>
                <w:p w:rsidR="00000000" w:rsidDel="00000000" w:rsidP="00000000" w:rsidRDefault="00000000" w:rsidRPr="00000000" w14:paraId="000000F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70</w:t>
                  </w:r>
                </w:p>
              </w:tc>
              <w:tc>
                <w:tcPr>
                  <w:vAlign w:val="center"/>
                </w:tcPr>
                <w:p w:rsidR="00000000" w:rsidDel="00000000" w:rsidP="00000000" w:rsidRDefault="00000000" w:rsidRPr="00000000" w14:paraId="000000F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r>
            <w:tr>
              <w:trPr>
                <w:trHeight w:val="417" w:hRule="atLeast"/>
              </w:trPr>
              <w:tc>
                <w:tcPr>
                  <w:vAlign w:val="center"/>
                </w:tcPr>
                <w:p w:rsidR="00000000" w:rsidDel="00000000" w:rsidP="00000000" w:rsidRDefault="00000000" w:rsidRPr="00000000" w14:paraId="000000F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vAlign w:val="center"/>
                </w:tcPr>
                <w:p w:rsidR="00000000" w:rsidDel="00000000" w:rsidP="00000000" w:rsidRDefault="00000000" w:rsidRPr="00000000" w14:paraId="000000F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w:t>
                  </w:r>
                </w:p>
              </w:tc>
              <w:tc>
                <w:tcPr>
                  <w:vAlign w:val="center"/>
                </w:tcPr>
                <w:p w:rsidR="00000000" w:rsidDel="00000000" w:rsidP="00000000" w:rsidRDefault="00000000" w:rsidRPr="00000000" w14:paraId="000000F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F6">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w:t>
                  </w:r>
                </w:p>
              </w:tc>
              <w:tc>
                <w:tcPr>
                  <w:vAlign w:val="center"/>
                </w:tcPr>
                <w:p w:rsidR="00000000" w:rsidDel="00000000" w:rsidP="00000000" w:rsidRDefault="00000000" w:rsidRPr="00000000" w14:paraId="000000F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69</w:t>
                  </w:r>
                </w:p>
              </w:tc>
              <w:tc>
                <w:tcPr>
                  <w:vAlign w:val="center"/>
                </w:tcPr>
                <w:p w:rsidR="00000000" w:rsidDel="00000000" w:rsidP="00000000" w:rsidRDefault="00000000" w:rsidRPr="00000000" w14:paraId="000000F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19</w:t>
                  </w:r>
                </w:p>
              </w:tc>
              <w:tc>
                <w:tcPr>
                  <w:vAlign w:val="center"/>
                </w:tcPr>
                <w:p w:rsidR="00000000" w:rsidDel="00000000" w:rsidP="00000000" w:rsidRDefault="00000000" w:rsidRPr="00000000" w14:paraId="000000F9">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w:t>
                  </w:r>
                </w:p>
              </w:tc>
              <w:tc>
                <w:tcPr>
                  <w:vAlign w:val="center"/>
                </w:tcPr>
                <w:p w:rsidR="00000000" w:rsidDel="00000000" w:rsidP="00000000" w:rsidRDefault="00000000" w:rsidRPr="00000000" w14:paraId="000000F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81</w:t>
                  </w:r>
                </w:p>
              </w:tc>
              <w:tc>
                <w:tcPr>
                  <w:vAlign w:val="center"/>
                </w:tcPr>
                <w:p w:rsidR="00000000" w:rsidDel="00000000" w:rsidP="00000000" w:rsidRDefault="00000000" w:rsidRPr="00000000" w14:paraId="000000F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21</w:t>
                  </w:r>
                </w:p>
              </w:tc>
            </w:tr>
            <w:tr>
              <w:trPr>
                <w:trHeight w:val="279" w:hRule="atLeast"/>
              </w:trPr>
              <w:tc>
                <w:tcPr>
                  <w:vAlign w:val="center"/>
                </w:tcPr>
                <w:p w:rsidR="00000000" w:rsidDel="00000000" w:rsidP="00000000" w:rsidRDefault="00000000" w:rsidRPr="00000000" w14:paraId="000000F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vAlign w:val="center"/>
                </w:tcPr>
                <w:p w:rsidR="00000000" w:rsidDel="00000000" w:rsidP="00000000" w:rsidRDefault="00000000" w:rsidRPr="00000000" w14:paraId="000000F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78</w:t>
                  </w:r>
                </w:p>
              </w:tc>
              <w:tc>
                <w:tcPr>
                  <w:vAlign w:val="center"/>
                </w:tcPr>
                <w:p w:rsidR="00000000" w:rsidDel="00000000" w:rsidP="00000000" w:rsidRDefault="00000000" w:rsidRPr="00000000" w14:paraId="000000F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25</w:t>
                  </w:r>
                </w:p>
              </w:tc>
              <w:tc>
                <w:tcPr>
                  <w:vAlign w:val="center"/>
                </w:tcPr>
                <w:p w:rsidR="00000000" w:rsidDel="00000000" w:rsidP="00000000" w:rsidRDefault="00000000" w:rsidRPr="00000000" w14:paraId="000000FF">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w:t>
                  </w:r>
                </w:p>
              </w:tc>
              <w:tc>
                <w:tcPr>
                  <w:vAlign w:val="center"/>
                </w:tcPr>
                <w:p w:rsidR="00000000" w:rsidDel="00000000" w:rsidP="00000000" w:rsidRDefault="00000000" w:rsidRPr="00000000" w14:paraId="0000010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70</w:t>
                  </w:r>
                </w:p>
              </w:tc>
              <w:tc>
                <w:tcPr>
                  <w:vAlign w:val="center"/>
                </w:tcPr>
                <w:p w:rsidR="00000000" w:rsidDel="00000000" w:rsidP="00000000" w:rsidRDefault="00000000" w:rsidRPr="00000000" w14:paraId="0000010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w:t>
                  </w:r>
                </w:p>
              </w:tc>
              <w:tc>
                <w:tcPr>
                  <w:vAlign w:val="center"/>
                </w:tcPr>
                <w:p w:rsidR="00000000" w:rsidDel="00000000" w:rsidP="00000000" w:rsidRDefault="00000000" w:rsidRPr="00000000" w14:paraId="00000102">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w:t>
                  </w:r>
                </w:p>
              </w:tc>
              <w:tc>
                <w:tcPr>
                  <w:vAlign w:val="center"/>
                </w:tcPr>
                <w:p w:rsidR="00000000" w:rsidDel="00000000" w:rsidP="00000000" w:rsidRDefault="00000000" w:rsidRPr="00000000" w14:paraId="0000010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88</w:t>
                  </w:r>
                </w:p>
              </w:tc>
              <w:tc>
                <w:tcPr>
                  <w:vAlign w:val="center"/>
                </w:tcPr>
                <w:p w:rsidR="00000000" w:rsidDel="00000000" w:rsidP="00000000" w:rsidRDefault="00000000" w:rsidRPr="00000000" w14:paraId="0000010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39</w:t>
                  </w:r>
                </w:p>
              </w:tc>
            </w:tr>
            <w:tr>
              <w:trPr>
                <w:trHeight w:val="279" w:hRule="atLeast"/>
              </w:trPr>
              <w:tc>
                <w:tcPr>
                  <w:vAlign w:val="center"/>
                </w:tcPr>
                <w:p w:rsidR="00000000" w:rsidDel="00000000" w:rsidP="00000000" w:rsidRDefault="00000000" w:rsidRPr="00000000" w14:paraId="0000010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vAlign w:val="center"/>
                </w:tcPr>
                <w:p w:rsidR="00000000" w:rsidDel="00000000" w:rsidP="00000000" w:rsidRDefault="00000000" w:rsidRPr="00000000" w14:paraId="0000010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63</w:t>
                  </w:r>
                </w:p>
              </w:tc>
              <w:tc>
                <w:tcPr>
                  <w:vAlign w:val="center"/>
                </w:tcPr>
                <w:p w:rsidR="00000000" w:rsidDel="00000000" w:rsidP="00000000" w:rsidRDefault="00000000" w:rsidRPr="00000000" w14:paraId="0000010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25</w:t>
                  </w:r>
                </w:p>
              </w:tc>
              <w:tc>
                <w:tcPr>
                  <w:vAlign w:val="center"/>
                </w:tcPr>
                <w:p w:rsidR="00000000" w:rsidDel="00000000" w:rsidP="00000000" w:rsidRDefault="00000000" w:rsidRPr="00000000" w14:paraId="00000108">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w:t>
                  </w:r>
                </w:p>
              </w:tc>
              <w:tc>
                <w:tcPr>
                  <w:vAlign w:val="center"/>
                </w:tcPr>
                <w:p w:rsidR="00000000" w:rsidDel="00000000" w:rsidP="00000000" w:rsidRDefault="00000000" w:rsidRPr="00000000" w14:paraId="0000010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68</w:t>
                  </w:r>
                </w:p>
              </w:tc>
              <w:tc>
                <w:tcPr>
                  <w:vAlign w:val="center"/>
                </w:tcPr>
                <w:p w:rsidR="00000000" w:rsidDel="00000000" w:rsidP="00000000" w:rsidRDefault="00000000" w:rsidRPr="00000000" w14:paraId="0000010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vAlign w:val="center"/>
                </w:tcPr>
                <w:p w:rsidR="00000000" w:rsidDel="00000000" w:rsidP="00000000" w:rsidRDefault="00000000" w:rsidRPr="00000000" w14:paraId="0000010B">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w:t>
                  </w:r>
                </w:p>
              </w:tc>
              <w:tc>
                <w:tcPr>
                  <w:vAlign w:val="center"/>
                </w:tcPr>
                <w:p w:rsidR="00000000" w:rsidDel="00000000" w:rsidP="00000000" w:rsidRDefault="00000000" w:rsidRPr="00000000" w14:paraId="0000010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83</w:t>
                  </w:r>
                </w:p>
              </w:tc>
              <w:tc>
                <w:tcPr>
                  <w:vAlign w:val="center"/>
                </w:tcPr>
                <w:p w:rsidR="00000000" w:rsidDel="00000000" w:rsidP="00000000" w:rsidRDefault="00000000" w:rsidRPr="00000000" w14:paraId="0000010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19</w:t>
                  </w:r>
                </w:p>
              </w:tc>
            </w:tr>
            <w:tr>
              <w:trPr>
                <w:trHeight w:val="279" w:hRule="atLeast"/>
              </w:trPr>
              <w:tc>
                <w:tcPr>
                  <w:vAlign w:val="center"/>
                </w:tcPr>
                <w:p w:rsidR="00000000" w:rsidDel="00000000" w:rsidP="00000000" w:rsidRDefault="00000000" w:rsidRPr="00000000" w14:paraId="0000010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w:t>
                  </w:r>
                </w:p>
              </w:tc>
              <w:tc>
                <w:tcPr>
                  <w:vAlign w:val="center"/>
                </w:tcPr>
                <w:p w:rsidR="00000000" w:rsidDel="00000000" w:rsidP="00000000" w:rsidRDefault="00000000" w:rsidRPr="00000000" w14:paraId="0000010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67</w:t>
                  </w:r>
                </w:p>
              </w:tc>
              <w:tc>
                <w:tcPr>
                  <w:vAlign w:val="center"/>
                </w:tcPr>
                <w:p w:rsidR="00000000" w:rsidDel="00000000" w:rsidP="00000000" w:rsidRDefault="00000000" w:rsidRPr="00000000" w14:paraId="0000011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21</w:t>
                  </w:r>
                </w:p>
              </w:tc>
              <w:tc>
                <w:tcPr>
                  <w:vAlign w:val="center"/>
                </w:tcPr>
                <w:p w:rsidR="00000000" w:rsidDel="00000000" w:rsidP="00000000" w:rsidRDefault="00000000" w:rsidRPr="00000000" w14:paraId="00000111">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w:t>
                  </w:r>
                </w:p>
              </w:tc>
              <w:tc>
                <w:tcPr>
                  <w:vAlign w:val="center"/>
                </w:tcPr>
                <w:p w:rsidR="00000000" w:rsidDel="00000000" w:rsidP="00000000" w:rsidRDefault="00000000" w:rsidRPr="00000000" w14:paraId="0000011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64</w:t>
                  </w:r>
                </w:p>
              </w:tc>
              <w:tc>
                <w:tcPr>
                  <w:vAlign w:val="center"/>
                </w:tcPr>
                <w:p w:rsidR="00000000" w:rsidDel="00000000" w:rsidP="00000000" w:rsidRDefault="00000000" w:rsidRPr="00000000" w14:paraId="0000011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17</w:t>
                  </w:r>
                </w:p>
              </w:tc>
              <w:tc>
                <w:tcPr>
                  <w:vAlign w:val="center"/>
                </w:tcPr>
                <w:p w:rsidR="00000000" w:rsidDel="00000000" w:rsidP="00000000" w:rsidRDefault="00000000" w:rsidRPr="00000000" w14:paraId="00000114">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w:t>
                  </w:r>
                </w:p>
              </w:tc>
              <w:tc>
                <w:tcPr>
                  <w:vAlign w:val="center"/>
                </w:tcPr>
                <w:p w:rsidR="00000000" w:rsidDel="00000000" w:rsidP="00000000" w:rsidRDefault="00000000" w:rsidRPr="00000000" w14:paraId="0000011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84</w:t>
                  </w:r>
                </w:p>
              </w:tc>
              <w:tc>
                <w:tcPr>
                  <w:vAlign w:val="center"/>
                </w:tcPr>
                <w:p w:rsidR="00000000" w:rsidDel="00000000" w:rsidP="00000000" w:rsidRDefault="00000000" w:rsidRPr="00000000" w14:paraId="0000011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r>
            <w:tr>
              <w:trPr>
                <w:trHeight w:val="279" w:hRule="atLeast"/>
              </w:trPr>
              <w:tc>
                <w:tcPr>
                  <w:vAlign w:val="center"/>
                </w:tcPr>
                <w:p w:rsidR="00000000" w:rsidDel="00000000" w:rsidP="00000000" w:rsidRDefault="00000000" w:rsidRPr="00000000" w14:paraId="0000011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w:t>
                  </w:r>
                </w:p>
              </w:tc>
              <w:tc>
                <w:tcPr>
                  <w:vAlign w:val="center"/>
                </w:tcPr>
                <w:p w:rsidR="00000000" w:rsidDel="00000000" w:rsidP="00000000" w:rsidRDefault="00000000" w:rsidRPr="00000000" w14:paraId="0000011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79</w:t>
                  </w:r>
                </w:p>
              </w:tc>
              <w:tc>
                <w:tcPr>
                  <w:vAlign w:val="center"/>
                </w:tcPr>
                <w:p w:rsidR="00000000" w:rsidDel="00000000" w:rsidP="00000000" w:rsidRDefault="00000000" w:rsidRPr="00000000" w14:paraId="0000011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15</w:t>
                  </w:r>
                </w:p>
              </w:tc>
              <w:tc>
                <w:tcPr>
                  <w:vAlign w:val="center"/>
                </w:tcPr>
                <w:p w:rsidR="00000000" w:rsidDel="00000000" w:rsidP="00000000" w:rsidRDefault="00000000" w:rsidRPr="00000000" w14:paraId="0000011A">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w:t>
                  </w:r>
                </w:p>
              </w:tc>
              <w:tc>
                <w:tcPr>
                  <w:vAlign w:val="center"/>
                </w:tcPr>
                <w:p w:rsidR="00000000" w:rsidDel="00000000" w:rsidP="00000000" w:rsidRDefault="00000000" w:rsidRPr="00000000" w14:paraId="0000011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60</w:t>
                  </w:r>
                </w:p>
              </w:tc>
              <w:tc>
                <w:tcPr>
                  <w:vAlign w:val="center"/>
                </w:tcPr>
                <w:p w:rsidR="00000000" w:rsidDel="00000000" w:rsidP="00000000" w:rsidRDefault="00000000" w:rsidRPr="00000000" w14:paraId="0000011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18</w:t>
                  </w:r>
                </w:p>
              </w:tc>
              <w:tc>
                <w:tcPr>
                  <w:vAlign w:val="center"/>
                </w:tcPr>
                <w:p w:rsidR="00000000" w:rsidDel="00000000" w:rsidP="00000000" w:rsidRDefault="00000000" w:rsidRPr="00000000" w14:paraId="0000011D">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w:t>
                  </w:r>
                </w:p>
              </w:tc>
              <w:tc>
                <w:tcPr>
                  <w:vAlign w:val="center"/>
                </w:tcPr>
                <w:p w:rsidR="00000000" w:rsidDel="00000000" w:rsidP="00000000" w:rsidRDefault="00000000" w:rsidRPr="00000000" w14:paraId="0000011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83</w:t>
                  </w:r>
                </w:p>
              </w:tc>
              <w:tc>
                <w:tcPr>
                  <w:vAlign w:val="center"/>
                </w:tcPr>
                <w:p w:rsidR="00000000" w:rsidDel="00000000" w:rsidP="00000000" w:rsidRDefault="00000000" w:rsidRPr="00000000" w14:paraId="0000011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24</w:t>
                  </w:r>
                </w:p>
              </w:tc>
            </w:tr>
            <w:tr>
              <w:trPr>
                <w:trHeight w:val="279" w:hRule="atLeast"/>
              </w:trPr>
              <w:tc>
                <w:tcPr>
                  <w:vAlign w:val="center"/>
                </w:tcPr>
                <w:p w:rsidR="00000000" w:rsidDel="00000000" w:rsidP="00000000" w:rsidRDefault="00000000" w:rsidRPr="00000000" w14:paraId="0000012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w:t>
                  </w:r>
                </w:p>
              </w:tc>
              <w:tc>
                <w:tcPr>
                  <w:vAlign w:val="center"/>
                </w:tcPr>
                <w:p w:rsidR="00000000" w:rsidDel="00000000" w:rsidP="00000000" w:rsidRDefault="00000000" w:rsidRPr="00000000" w14:paraId="0000012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72</w:t>
                  </w:r>
                </w:p>
              </w:tc>
              <w:tc>
                <w:tcPr>
                  <w:vAlign w:val="center"/>
                </w:tcPr>
                <w:p w:rsidR="00000000" w:rsidDel="00000000" w:rsidP="00000000" w:rsidRDefault="00000000" w:rsidRPr="00000000" w14:paraId="0000012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31</w:t>
                  </w:r>
                </w:p>
              </w:tc>
              <w:tc>
                <w:tcPr>
                  <w:vAlign w:val="center"/>
                </w:tcPr>
                <w:p w:rsidR="00000000" w:rsidDel="00000000" w:rsidP="00000000" w:rsidRDefault="00000000" w:rsidRPr="00000000" w14:paraId="00000123">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w:t>
                  </w:r>
                </w:p>
              </w:tc>
              <w:tc>
                <w:tcPr>
                  <w:vAlign w:val="center"/>
                </w:tcPr>
                <w:p w:rsidR="00000000" w:rsidDel="00000000" w:rsidP="00000000" w:rsidRDefault="00000000" w:rsidRPr="00000000" w14:paraId="0000012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57</w:t>
                  </w:r>
                </w:p>
              </w:tc>
              <w:tc>
                <w:tcPr>
                  <w:vAlign w:val="center"/>
                </w:tcPr>
                <w:p w:rsidR="00000000" w:rsidDel="00000000" w:rsidP="00000000" w:rsidRDefault="00000000" w:rsidRPr="00000000" w14:paraId="0000012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18</w:t>
                  </w:r>
                </w:p>
              </w:tc>
              <w:tc>
                <w:tcPr>
                  <w:vAlign w:val="center"/>
                </w:tcPr>
                <w:p w:rsidR="00000000" w:rsidDel="00000000" w:rsidP="00000000" w:rsidRDefault="00000000" w:rsidRPr="00000000" w14:paraId="00000126">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w:t>
                  </w:r>
                </w:p>
              </w:tc>
              <w:tc>
                <w:tcPr>
                  <w:vAlign w:val="center"/>
                </w:tcPr>
                <w:p w:rsidR="00000000" w:rsidDel="00000000" w:rsidP="00000000" w:rsidRDefault="00000000" w:rsidRPr="00000000" w14:paraId="0000012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80</w:t>
                  </w:r>
                </w:p>
              </w:tc>
              <w:tc>
                <w:tcPr>
                  <w:vAlign w:val="center"/>
                </w:tcPr>
                <w:p w:rsidR="00000000" w:rsidDel="00000000" w:rsidP="00000000" w:rsidRDefault="00000000" w:rsidRPr="00000000" w14:paraId="0000012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r>
          </w:tbl>
          <w:p w:rsidR="00000000" w:rsidDel="00000000" w:rsidP="00000000" w:rsidRDefault="00000000" w:rsidRPr="00000000" w14:paraId="00000129">
            <w:pPr>
              <w:rPr>
                <w:rFonts w:ascii="Arial" w:cs="Arial" w:eastAsia="Arial" w:hAnsi="Arial"/>
                <w:i w:val="1"/>
                <w:color w:val="0070c0"/>
                <w:sz w:val="22"/>
                <w:szCs w:val="22"/>
              </w:rPr>
            </w:pPr>
            <w:r w:rsidDel="00000000" w:rsidR="00000000" w:rsidRPr="00000000">
              <w:rPr>
                <w:rtl w:val="0"/>
              </w:rPr>
            </w:r>
          </w:p>
        </w:tc>
      </w:tr>
      <w:tr>
        <w:tc>
          <w:tcPr>
            <w:gridSpan w:val="5"/>
            <w:tcMar>
              <w:top w:w="57.0" w:type="dxa"/>
              <w:bottom w:w="57.0" w:type="dxa"/>
            </w:tcMar>
          </w:tcPr>
          <w:p w:rsidR="00000000" w:rsidDel="00000000" w:rsidP="00000000" w:rsidRDefault="00000000" w:rsidRPr="00000000" w14:paraId="0000012A">
            <w:pPr>
              <w:spacing w:after="120" w:before="0" w:line="240" w:lineRule="auto"/>
              <w:rPr>
                <w:rFonts w:ascii="Arial" w:cs="Arial" w:eastAsia="Arial" w:hAnsi="Arial"/>
                <w:i w:val="1"/>
                <w:color w:val="7800af"/>
              </w:rPr>
            </w:pPr>
            <w:r w:rsidDel="00000000" w:rsidR="00000000" w:rsidRPr="00000000">
              <w:rPr>
                <w:rFonts w:ascii="Arial" w:cs="Arial" w:eastAsia="Arial" w:hAnsi="Arial"/>
                <w:i w:val="1"/>
                <w:color w:val="7800af"/>
                <w:rtl w:val="0"/>
              </w:rPr>
              <w:t xml:space="preserve">A small number of priorities that can </w:t>
            </w:r>
            <w:r w:rsidDel="00000000" w:rsidR="00000000" w:rsidRPr="00000000">
              <w:rPr>
                <w:rFonts w:ascii="Arial" w:cs="Arial" w:eastAsia="Arial" w:hAnsi="Arial"/>
                <w:i w:val="1"/>
                <w:color w:val="7800af"/>
                <w:u w:val="single"/>
                <w:rtl w:val="0"/>
              </w:rPr>
              <w:t xml:space="preserve">realistically</w:t>
            </w:r>
            <w:r w:rsidDel="00000000" w:rsidR="00000000" w:rsidRPr="00000000">
              <w:rPr>
                <w:rFonts w:ascii="Arial" w:cs="Arial" w:eastAsia="Arial" w:hAnsi="Arial"/>
                <w:i w:val="1"/>
                <w:color w:val="7800af"/>
                <w:rtl w:val="0"/>
              </w:rPr>
              <w:t xml:space="preserve"> be addressed:</w:t>
            </w:r>
            <w:r w:rsidDel="00000000" w:rsidR="00000000" w:rsidRPr="00000000">
              <w:rPr>
                <w:rFonts w:ascii="Arial" w:cs="Arial" w:eastAsia="Arial" w:hAnsi="Arial"/>
                <w:b w:val="1"/>
                <w:color w:val="ffffff"/>
                <w:sz w:val="28"/>
                <w:szCs w:val="28"/>
                <w:rtl w:val="0"/>
              </w:rPr>
              <w:t xml:space="preserve"> </w:t>
            </w:r>
            <w:r w:rsidDel="00000000" w:rsidR="00000000" w:rsidRPr="00000000">
              <w:rPr>
                <w:rtl w:val="0"/>
              </w:rPr>
            </w:r>
          </w:p>
          <w:p w:rsidR="00000000" w:rsidDel="00000000" w:rsidP="00000000" w:rsidRDefault="00000000" w:rsidRPr="00000000" w14:paraId="0000012B">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14"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Writing attainment is significantly lower than maths and reading. </w:t>
            </w:r>
          </w:p>
          <w:p w:rsidR="00000000" w:rsidDel="00000000" w:rsidP="00000000" w:rsidRDefault="00000000" w:rsidRPr="00000000" w14:paraId="0000012C">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14"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 Premium pupils have larger gaps than their peers across the school</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2D">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14"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all pupils have effective </w:t>
            </w:r>
            <w:r w:rsidDel="00000000" w:rsidR="00000000" w:rsidRPr="00000000">
              <w:rPr>
                <w:rFonts w:ascii="Arial" w:cs="Arial" w:eastAsia="Arial" w:hAnsi="Arial"/>
                <w:sz w:val="24"/>
                <w:szCs w:val="24"/>
                <w:rtl w:val="0"/>
              </w:rPr>
              <w:t xml:space="preserve">resources at home to allow them to access remote learning effectively. </w:t>
            </w:r>
            <w:r w:rsidDel="00000000" w:rsidR="00000000" w:rsidRPr="00000000">
              <w:rPr>
                <w:rtl w:val="0"/>
              </w:rPr>
            </w:r>
          </w:p>
        </w:tc>
      </w:tr>
      <w:tr>
        <w:tc>
          <w:tcPr>
            <w:gridSpan w:val="5"/>
            <w:tcMar>
              <w:top w:w="57.0" w:type="dxa"/>
              <w:bottom w:w="57.0" w:type="dxa"/>
            </w:tcMar>
          </w:tcPr>
          <w:p w:rsidR="00000000" w:rsidDel="00000000" w:rsidP="00000000" w:rsidRDefault="00000000" w:rsidRPr="00000000" w14:paraId="00000132">
            <w:pPr>
              <w:spacing w:after="120" w:before="0" w:line="240" w:lineRule="auto"/>
              <w:rPr>
                <w:rFonts w:ascii="Arial" w:cs="Arial" w:eastAsia="Arial" w:hAnsi="Arial"/>
                <w:b w:val="1"/>
                <w:color w:val="7800af"/>
                <w:sz w:val="28"/>
                <w:szCs w:val="28"/>
              </w:rPr>
            </w:pPr>
            <w:r w:rsidDel="00000000" w:rsidR="00000000" w:rsidRPr="00000000">
              <w:rPr>
                <w:rFonts w:ascii="Arial" w:cs="Arial" w:eastAsia="Arial" w:hAnsi="Arial"/>
                <w:b w:val="1"/>
                <w:color w:val="7800af"/>
                <w:sz w:val="28"/>
                <w:szCs w:val="28"/>
                <w:rtl w:val="0"/>
              </w:rPr>
              <w:t xml:space="preserve">Purpose of spend</w:t>
            </w:r>
          </w:p>
          <w:p w:rsidR="00000000" w:rsidDel="00000000" w:rsidP="00000000" w:rsidRDefault="00000000" w:rsidRPr="00000000" w14:paraId="00000133">
            <w:pPr>
              <w:spacing w:after="0" w:before="120" w:line="240" w:lineRule="auto"/>
              <w:rPr>
                <w:rFonts w:ascii="Arial" w:cs="Arial" w:eastAsia="Arial" w:hAnsi="Arial"/>
                <w:b w:val="1"/>
                <w:i w:val="1"/>
                <w:color w:val="7800af"/>
                <w:sz w:val="22"/>
                <w:szCs w:val="22"/>
              </w:rPr>
            </w:pPr>
            <w:r w:rsidDel="00000000" w:rsidR="00000000" w:rsidRPr="00000000">
              <w:rPr>
                <w:rFonts w:ascii="Arial" w:cs="Arial" w:eastAsia="Arial" w:hAnsi="Arial"/>
                <w:color w:val="000000"/>
                <w:rtl w:val="0"/>
              </w:rPr>
              <w:t xml:space="preserve">The catch-up grant will be used for additional provision and training that supports us to get back on track and teaching a normal curriculum as quickly as possible.</w:t>
            </w:r>
            <w:r w:rsidDel="00000000" w:rsidR="00000000" w:rsidRPr="00000000">
              <w:rPr>
                <w:rtl w:val="0"/>
              </w:rPr>
            </w:r>
          </w:p>
        </w:tc>
      </w:tr>
      <w:tr>
        <w:tc>
          <w:tcPr>
            <w:gridSpan w:val="5"/>
            <w:tcMar>
              <w:top w:w="57.0" w:type="dxa"/>
              <w:bottom w:w="57.0" w:type="dxa"/>
            </w:tcMar>
          </w:tcPr>
          <w:p w:rsidR="00000000" w:rsidDel="00000000" w:rsidP="00000000" w:rsidRDefault="00000000" w:rsidRPr="00000000" w14:paraId="000001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800af"/>
                <w:sz w:val="28"/>
                <w:szCs w:val="28"/>
                <w:u w:val="none"/>
                <w:shd w:fill="auto" w:val="clear"/>
                <w:vertAlign w:val="baseline"/>
                <w:rtl w:val="0"/>
              </w:rPr>
              <w:t xml:space="preserve">What children need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all children]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A">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14"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Supporting great teaching.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B">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14"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Focus on getting writing back on track.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C">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14"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Supporting parents and carers and families remote learning.</w:t>
            </w:r>
          </w:p>
          <w:p w:rsidR="00000000" w:rsidDel="00000000" w:rsidP="00000000" w:rsidRDefault="00000000" w:rsidRPr="00000000" w14:paraId="0000013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some children]</w:t>
            </w:r>
          </w:p>
          <w:p w:rsidR="00000000" w:rsidDel="00000000" w:rsidP="00000000" w:rsidRDefault="00000000" w:rsidRPr="00000000" w14:paraId="0000013E">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14"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support and focus on reading and/or maths.</w:t>
            </w:r>
          </w:p>
          <w:p w:rsidR="00000000" w:rsidDel="00000000" w:rsidP="00000000" w:rsidRDefault="00000000" w:rsidRPr="00000000" w14:paraId="0000013F">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14"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pastoral support to promote emotional regulation and positive learning attitudes.</w:t>
            </w:r>
          </w:p>
        </w:tc>
      </w:tr>
    </w:tbl>
    <w:p w:rsidR="00000000" w:rsidDel="00000000" w:rsidP="00000000" w:rsidRDefault="00000000" w:rsidRPr="00000000" w14:paraId="00000144">
      <w:pPr>
        <w:jc w:val="center"/>
        <w:rPr>
          <w:sz w:val="36"/>
          <w:szCs w:val="36"/>
        </w:rPr>
      </w:pPr>
      <w:r w:rsidDel="00000000" w:rsidR="00000000" w:rsidRPr="00000000">
        <w:rPr>
          <w:rFonts w:ascii="Arial" w:cs="Arial" w:eastAsia="Arial" w:hAnsi="Arial"/>
          <w:b w:val="1"/>
          <w:color w:val="7800af"/>
          <w:sz w:val="40"/>
          <w:szCs w:val="40"/>
          <w:rtl w:val="0"/>
        </w:rPr>
        <w:t xml:space="preserve">Teaching and whole-school strategies</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tbl>
      <w:tblPr>
        <w:tblStyle w:val="Table6"/>
        <w:tblW w:w="17969.0" w:type="dxa"/>
        <w:jc w:val="left"/>
        <w:tblInd w:w="0.0" w:type="dxa"/>
        <w:tblBorders>
          <w:top w:color="b5d5de" w:space="0" w:sz="4" w:val="single"/>
          <w:left w:color="feeda8" w:space="0" w:sz="4" w:val="single"/>
          <w:bottom w:color="b5d5de" w:space="0" w:sz="4" w:val="single"/>
          <w:right w:color="feeda8" w:space="0" w:sz="4" w:val="single"/>
          <w:insideH w:color="b5d5de" w:space="0" w:sz="4" w:val="single"/>
          <w:insideV w:color="b5d5de" w:space="0" w:sz="4" w:val="single"/>
        </w:tblBorders>
        <w:tblLayout w:type="fixed"/>
        <w:tblLook w:val="0400"/>
      </w:tblPr>
      <w:tblGrid>
        <w:gridCol w:w="9351"/>
        <w:gridCol w:w="6910"/>
        <w:gridCol w:w="1708"/>
        <w:tblGridChange w:id="0">
          <w:tblGrid>
            <w:gridCol w:w="9351"/>
            <w:gridCol w:w="6910"/>
            <w:gridCol w:w="1708"/>
          </w:tblGrid>
        </w:tblGridChange>
      </w:tblGrid>
      <w:tr>
        <w:tc>
          <w:tcPr>
            <w:tcBorders>
              <w:bottom w:color="000000" w:space="0" w:sz="4" w:val="single"/>
            </w:tcBorders>
            <w:tcMar>
              <w:top w:w="57.0" w:type="dxa"/>
              <w:bottom w:w="57.0" w:type="dxa"/>
            </w:tcMar>
            <w:vAlign w:val="center"/>
          </w:tcPr>
          <w:p w:rsidR="00000000" w:rsidDel="00000000" w:rsidP="00000000" w:rsidRDefault="00000000" w:rsidRPr="00000000" w14:paraId="0000014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7800af"/>
                <w:sz w:val="24"/>
                <w:szCs w:val="24"/>
                <w:u w:val="none"/>
                <w:shd w:fill="auto" w:val="clear"/>
                <w:vertAlign w:val="baseline"/>
              </w:rPr>
            </w:pPr>
            <w:r w:rsidDel="00000000" w:rsidR="00000000" w:rsidRPr="00000000">
              <w:rPr>
                <w:rFonts w:ascii="Arial" w:cs="Arial" w:eastAsia="Arial" w:hAnsi="Arial"/>
                <w:b w:val="1"/>
                <w:i w:val="0"/>
                <w:smallCaps w:val="0"/>
                <w:strike w:val="0"/>
                <w:color w:val="7800af"/>
                <w:sz w:val="24"/>
                <w:szCs w:val="24"/>
                <w:u w:val="none"/>
                <w:shd w:fill="auto" w:val="clear"/>
                <w:vertAlign w:val="baseline"/>
                <w:rtl w:val="0"/>
              </w:rPr>
              <w:t xml:space="preserve">How the grant will be spent</w:t>
            </w:r>
          </w:p>
        </w:tc>
        <w:tc>
          <w:tcPr>
            <w:tcMar>
              <w:top w:w="57.0" w:type="dxa"/>
              <w:bottom w:w="57.0" w:type="dxa"/>
            </w:tcMar>
            <w:vAlign w:val="center"/>
          </w:tcPr>
          <w:p w:rsidR="00000000" w:rsidDel="00000000" w:rsidP="00000000" w:rsidRDefault="00000000" w:rsidRPr="00000000" w14:paraId="0000014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7800af"/>
                <w:sz w:val="24"/>
                <w:szCs w:val="24"/>
                <w:u w:val="none"/>
                <w:shd w:fill="auto" w:val="clear"/>
                <w:vertAlign w:val="baseline"/>
              </w:rPr>
            </w:pPr>
            <w:r w:rsidDel="00000000" w:rsidR="00000000" w:rsidRPr="00000000">
              <w:rPr>
                <w:rFonts w:ascii="Arial" w:cs="Arial" w:eastAsia="Arial" w:hAnsi="Arial"/>
                <w:b w:val="1"/>
                <w:i w:val="0"/>
                <w:smallCaps w:val="0"/>
                <w:strike w:val="0"/>
                <w:color w:val="7800af"/>
                <w:sz w:val="24"/>
                <w:szCs w:val="24"/>
                <w:u w:val="none"/>
                <w:shd w:fill="auto" w:val="clear"/>
                <w:vertAlign w:val="baseline"/>
                <w:rtl w:val="0"/>
              </w:rPr>
              <w:t xml:space="preserve">How the effect of this expenditure on the educational attainment of those pupils at the school will be assessed</w:t>
            </w:r>
          </w:p>
        </w:tc>
        <w:tc>
          <w:tcPr>
            <w:tcMar>
              <w:top w:w="57.0" w:type="dxa"/>
              <w:bottom w:w="57.0" w:type="dxa"/>
            </w:tcMar>
            <w:vAlign w:val="center"/>
          </w:tcPr>
          <w:p w:rsidR="00000000" w:rsidDel="00000000" w:rsidP="00000000" w:rsidRDefault="00000000" w:rsidRPr="00000000" w14:paraId="0000014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right"/>
              <w:rPr>
                <w:rFonts w:ascii="Arial" w:cs="Arial" w:eastAsia="Arial" w:hAnsi="Arial"/>
                <w:b w:val="1"/>
                <w:i w:val="0"/>
                <w:smallCaps w:val="0"/>
                <w:strike w:val="0"/>
                <w:color w:val="7800af"/>
                <w:sz w:val="24"/>
                <w:szCs w:val="24"/>
                <w:u w:val="none"/>
                <w:shd w:fill="auto" w:val="clear"/>
                <w:vertAlign w:val="baseline"/>
              </w:rPr>
            </w:pPr>
            <w:r w:rsidDel="00000000" w:rsidR="00000000" w:rsidRPr="00000000">
              <w:rPr>
                <w:rFonts w:ascii="Arial" w:cs="Arial" w:eastAsia="Arial" w:hAnsi="Arial"/>
                <w:b w:val="1"/>
                <w:i w:val="0"/>
                <w:smallCaps w:val="0"/>
                <w:strike w:val="0"/>
                <w:color w:val="7800af"/>
                <w:sz w:val="24"/>
                <w:szCs w:val="24"/>
                <w:u w:val="none"/>
                <w:shd w:fill="auto" w:val="clear"/>
                <w:vertAlign w:val="baseline"/>
                <w:rtl w:val="0"/>
              </w:rPr>
              <w:t xml:space="preserve">Cost</w:t>
            </w:r>
          </w:p>
        </w:tc>
      </w:tr>
      <w:tr>
        <w:tc>
          <w:tcPr>
            <w:gridSpan w:val="3"/>
            <w:shd w:fill="7030a0" w:val="clear"/>
            <w:tcMar>
              <w:top w:w="57.0" w:type="dxa"/>
              <w:bottom w:w="57.0" w:type="dxa"/>
            </w:tcMar>
          </w:tcPr>
          <w:p w:rsidR="00000000" w:rsidDel="00000000" w:rsidP="00000000" w:rsidRDefault="00000000" w:rsidRPr="00000000" w14:paraId="0000014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Supporting great teaching </w:t>
            </w:r>
          </w:p>
        </w:tc>
      </w:tr>
      <w:tr>
        <w:tc>
          <w:tcPr>
            <w:shd w:fill="auto" w:val="clear"/>
            <w:tcMar>
              <w:top w:w="57.0" w:type="dxa"/>
              <w:bottom w:w="57.0" w:type="dxa"/>
            </w:tcMar>
          </w:tcPr>
          <w:p w:rsidR="00000000" w:rsidDel="00000000" w:rsidP="00000000" w:rsidRDefault="00000000" w:rsidRPr="00000000" w14:paraId="0000014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Experienced teacher to support our year 5 TeachFirst teacher in delivering teaching and learning for year 5, and additional support for our pupil premium pupils. £5000</w:t>
            </w: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14D">
            <w:pPr>
              <w:rPr>
                <w:rFonts w:ascii="Arial" w:cs="Arial" w:eastAsia="Arial" w:hAnsi="Arial"/>
              </w:rPr>
            </w:pPr>
            <w:r w:rsidDel="00000000" w:rsidR="00000000" w:rsidRPr="00000000">
              <w:rPr>
                <w:rFonts w:ascii="Arial" w:cs="Arial" w:eastAsia="Arial" w:hAnsi="Arial"/>
                <w:rtl w:val="0"/>
              </w:rPr>
              <w:t xml:space="preserve">Progress will be tracked against targets set for year 5 as outlined above</w:t>
            </w:r>
          </w:p>
        </w:tc>
        <w:tc>
          <w:tcPr>
            <w:vMerge w:val="restart"/>
            <w:tcBorders>
              <w:top w:color="000000" w:space="0" w:sz="0" w:val="nil"/>
              <w:bottom w:color="000000" w:space="0" w:sz="0" w:val="nil"/>
            </w:tcBorders>
            <w:tcMar>
              <w:top w:w="57.0" w:type="dxa"/>
              <w:bottom w:w="57.0" w:type="dxa"/>
            </w:tcMar>
          </w:tcPr>
          <w:p w:rsidR="00000000" w:rsidDel="00000000" w:rsidP="00000000" w:rsidRDefault="00000000" w:rsidRPr="00000000" w14:paraId="0000014E">
            <w:pPr>
              <w:spacing w:after="0" w:before="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£18,400</w:t>
            </w:r>
          </w:p>
        </w:tc>
      </w:tr>
      <w:tr>
        <w:trPr>
          <w:trHeight w:val="1094" w:hRule="atLeast"/>
        </w:trPr>
        <w:tc>
          <w:tcPr>
            <w:shd w:fill="auto" w:val="clear"/>
            <w:tcMar>
              <w:top w:w="57.0" w:type="dxa"/>
              <w:bottom w:w="57.0" w:type="dxa"/>
            </w:tcMar>
          </w:tcPr>
          <w:p w:rsidR="00000000" w:rsidDel="00000000" w:rsidP="00000000" w:rsidRDefault="00000000" w:rsidRPr="00000000" w14:paraId="0000014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20" w:before="0" w:line="240" w:lineRule="auto"/>
              <w:ind w:left="0" w:right="0" w:firstLine="0"/>
              <w:jc w:val="left"/>
              <w:rPr>
                <w:rFonts w:ascii="Arial" w:cs="Arial" w:eastAsia="Arial" w:hAnsi="Arial"/>
                <w:b w:val="0"/>
                <w:i w:val="0"/>
                <w:smallCaps w:val="0"/>
                <w:strike w:val="0"/>
                <w:color w:val="1c1c19"/>
                <w:sz w:val="24"/>
                <w:szCs w:val="24"/>
                <w:u w:val="none"/>
                <w:shd w:fill="auto" w:val="clear"/>
                <w:vertAlign w:val="baseline"/>
              </w:rPr>
            </w:pPr>
            <w:r w:rsidDel="00000000" w:rsidR="00000000" w:rsidRPr="00000000">
              <w:rPr>
                <w:rFonts w:ascii="Arial" w:cs="Arial" w:eastAsia="Arial" w:hAnsi="Arial"/>
                <w:b w:val="0"/>
                <w:i w:val="0"/>
                <w:smallCaps w:val="0"/>
                <w:strike w:val="0"/>
                <w:color w:val="1c1c19"/>
                <w:sz w:val="24"/>
                <w:szCs w:val="24"/>
                <w:u w:val="none"/>
                <w:shd w:fill="auto" w:val="clear"/>
                <w:vertAlign w:val="baseline"/>
                <w:rtl w:val="0"/>
              </w:rPr>
              <w:t xml:space="preserve">Provide access to technology- Chromebooks in school, facilitating access to both support by providing pupils with devices who are remote learning and improving the facilities available in school.  </w:t>
            </w:r>
          </w:p>
          <w:p w:rsidR="00000000" w:rsidDel="00000000" w:rsidP="00000000" w:rsidRDefault="00000000" w:rsidRPr="00000000" w14:paraId="0000015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20" w:before="0" w:line="240" w:lineRule="auto"/>
              <w:ind w:left="0" w:right="0" w:firstLine="0"/>
              <w:jc w:val="left"/>
              <w:rPr>
                <w:rFonts w:ascii="Arial" w:cs="Arial" w:eastAsia="Arial" w:hAnsi="Arial"/>
                <w:color w:val="1c1c19"/>
                <w:sz w:val="24"/>
                <w:szCs w:val="24"/>
              </w:rPr>
            </w:pPr>
            <w:r w:rsidDel="00000000" w:rsidR="00000000" w:rsidRPr="00000000">
              <w:rPr>
                <w:rFonts w:ascii="Arial" w:cs="Arial" w:eastAsia="Arial" w:hAnsi="Arial"/>
                <w:color w:val="1c1c19"/>
                <w:sz w:val="24"/>
                <w:szCs w:val="24"/>
                <w:rtl w:val="0"/>
              </w:rPr>
              <w:t xml:space="preserve">£10000</w:t>
            </w:r>
          </w:p>
        </w:tc>
        <w:tc>
          <w:tcPr>
            <w:shd w:fill="auto" w:val="clear"/>
            <w:tcMar>
              <w:top w:w="57.0" w:type="dxa"/>
              <w:bottom w:w="57.0" w:type="dxa"/>
            </w:tcMar>
          </w:tcPr>
          <w:p w:rsidR="00000000" w:rsidDel="00000000" w:rsidP="00000000" w:rsidRDefault="00000000" w:rsidRPr="00000000" w14:paraId="00000151">
            <w:pPr>
              <w:rPr>
                <w:rFonts w:ascii="Arial" w:cs="Arial" w:eastAsia="Arial" w:hAnsi="Arial"/>
              </w:rPr>
            </w:pPr>
            <w:r w:rsidDel="00000000" w:rsidR="00000000" w:rsidRPr="00000000">
              <w:rPr>
                <w:rFonts w:ascii="Arial" w:cs="Arial" w:eastAsia="Arial" w:hAnsi="Arial"/>
                <w:rtl w:val="0"/>
              </w:rPr>
              <w:t xml:space="preserve">Progress will be tracked against targets set for each year group as outlined above. </w:t>
            </w:r>
          </w:p>
          <w:p w:rsidR="00000000" w:rsidDel="00000000" w:rsidP="00000000" w:rsidRDefault="00000000" w:rsidRPr="00000000" w14:paraId="00000152">
            <w:pPr>
              <w:rPr>
                <w:rFonts w:ascii="Arial" w:cs="Arial" w:eastAsia="Arial" w:hAnsi="Arial"/>
              </w:rPr>
            </w:pPr>
            <w:r w:rsidDel="00000000" w:rsidR="00000000" w:rsidRPr="00000000">
              <w:rPr>
                <w:rFonts w:ascii="Arial" w:cs="Arial" w:eastAsia="Arial" w:hAnsi="Arial"/>
                <w:rtl w:val="0"/>
              </w:rPr>
              <w:t xml:space="preserve">Remote learning provision will be monitored for those children provided with a Chromebook to use for this purpose- access and contributions of children assessed. </w:t>
            </w:r>
          </w:p>
        </w:tc>
        <w:tc>
          <w:tcPr>
            <w:vMerge w:val="continue"/>
            <w:tcBorders>
              <w:top w:color="000000" w:space="0" w:sz="0" w:val="nil"/>
              <w:bottom w:color="000000" w:space="0" w:sz="0" w:val="nil"/>
            </w:tcBorders>
            <w:tcMar>
              <w:top w:w="57.0" w:type="dxa"/>
              <w:bottom w:w="57.0" w:type="dxa"/>
            </w:tcMa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shd w:fill="auto" w:val="clear"/>
            <w:tcMar>
              <w:top w:w="57.0" w:type="dxa"/>
              <w:bottom w:w="57.0" w:type="dxa"/>
            </w:tcMar>
          </w:tcPr>
          <w:p w:rsidR="00000000" w:rsidDel="00000000" w:rsidP="00000000" w:rsidRDefault="00000000" w:rsidRPr="00000000" w14:paraId="0000015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20" w:before="0" w:line="240" w:lineRule="auto"/>
              <w:ind w:left="0" w:right="0" w:firstLine="0"/>
              <w:jc w:val="left"/>
              <w:rPr>
                <w:rFonts w:ascii="Arial" w:cs="Arial" w:eastAsia="Arial" w:hAnsi="Arial"/>
                <w:b w:val="0"/>
                <w:i w:val="0"/>
                <w:smallCaps w:val="0"/>
                <w:strike w:val="0"/>
                <w:color w:val="1c1c19"/>
                <w:sz w:val="24"/>
                <w:szCs w:val="24"/>
                <w:u w:val="none"/>
                <w:vertAlign w:val="baseline"/>
              </w:rPr>
            </w:pPr>
            <w:r w:rsidDel="00000000" w:rsidR="00000000" w:rsidRPr="00000000">
              <w:rPr>
                <w:rFonts w:ascii="Arial" w:cs="Arial" w:eastAsia="Arial" w:hAnsi="Arial"/>
                <w:b w:val="0"/>
                <w:i w:val="0"/>
                <w:smallCaps w:val="0"/>
                <w:strike w:val="0"/>
                <w:color w:val="1c1c19"/>
                <w:sz w:val="24"/>
                <w:szCs w:val="24"/>
                <w:u w:val="none"/>
                <w:shd w:fill="auto" w:val="clear"/>
                <w:vertAlign w:val="baseline"/>
                <w:rtl w:val="0"/>
              </w:rPr>
              <w:t xml:space="preserve">Professional development through the EFA Project- Characteristics of Deprivation for AHT </w:t>
            </w:r>
            <w:r w:rsidDel="00000000" w:rsidR="00000000" w:rsidRPr="00000000">
              <w:rPr>
                <w:rFonts w:ascii="Arial" w:cs="Arial" w:eastAsia="Arial" w:hAnsi="Arial"/>
                <w:color w:val="1c1c19"/>
                <w:sz w:val="24"/>
                <w:szCs w:val="24"/>
                <w:rtl w:val="0"/>
              </w:rPr>
              <w:t xml:space="preserve">and </w:t>
            </w:r>
            <w:r w:rsidDel="00000000" w:rsidR="00000000" w:rsidRPr="00000000">
              <w:rPr>
                <w:rFonts w:ascii="Arial" w:cs="Arial" w:eastAsia="Arial" w:hAnsi="Arial"/>
                <w:b w:val="0"/>
                <w:i w:val="0"/>
                <w:smallCaps w:val="0"/>
                <w:strike w:val="0"/>
                <w:color w:val="1c1c19"/>
                <w:sz w:val="24"/>
                <w:szCs w:val="24"/>
                <w:u w:val="none"/>
                <w:shd w:fill="auto" w:val="clear"/>
                <w:vertAlign w:val="baseline"/>
                <w:rtl w:val="0"/>
              </w:rPr>
              <w:t xml:space="preserve"> one teacher and then distribution and training of all teachers and some teaching assistants of how to support our disadvantaged pupil</w:t>
            </w:r>
            <w:r w:rsidDel="00000000" w:rsidR="00000000" w:rsidRPr="00000000">
              <w:rPr>
                <w:rFonts w:ascii="Arial" w:cs="Arial" w:eastAsia="Arial" w:hAnsi="Arial"/>
                <w:b w:val="0"/>
                <w:i w:val="0"/>
                <w:smallCaps w:val="0"/>
                <w:strike w:val="0"/>
                <w:color w:val="1c1c19"/>
                <w:sz w:val="24"/>
                <w:szCs w:val="24"/>
                <w:u w:val="none"/>
                <w:vertAlign w:val="baseline"/>
                <w:rtl w:val="0"/>
              </w:rPr>
              <w:t xml:space="preserve">s.</w:t>
            </w:r>
            <w:r w:rsidDel="00000000" w:rsidR="00000000" w:rsidRPr="00000000">
              <w:rPr>
                <w:rFonts w:ascii="Arial" w:cs="Arial" w:eastAsia="Arial" w:hAnsi="Arial"/>
                <w:b w:val="0"/>
                <w:i w:val="0"/>
                <w:smallCaps w:val="0"/>
                <w:strike w:val="0"/>
                <w:color w:val="1c1c19"/>
                <w:sz w:val="24"/>
                <w:szCs w:val="24"/>
                <w:u w:val="none"/>
                <w:vertAlign w:val="baseline"/>
                <w:rtl w:val="0"/>
              </w:rPr>
              <w:t xml:space="preserve">(£</w:t>
            </w:r>
            <w:r w:rsidDel="00000000" w:rsidR="00000000" w:rsidRPr="00000000">
              <w:rPr>
                <w:rFonts w:ascii="Arial" w:cs="Arial" w:eastAsia="Arial" w:hAnsi="Arial"/>
                <w:color w:val="1c1c19"/>
                <w:sz w:val="24"/>
                <w:szCs w:val="24"/>
                <w:rtl w:val="0"/>
              </w:rPr>
              <w:t xml:space="preserve">400</w:t>
            </w:r>
            <w:r w:rsidDel="00000000" w:rsidR="00000000" w:rsidRPr="00000000">
              <w:rPr>
                <w:rFonts w:ascii="Arial" w:cs="Arial" w:eastAsia="Arial" w:hAnsi="Arial"/>
                <w:b w:val="0"/>
                <w:i w:val="0"/>
                <w:smallCaps w:val="0"/>
                <w:strike w:val="0"/>
                <w:color w:val="1c1c19"/>
                <w:sz w:val="24"/>
                <w:szCs w:val="24"/>
                <w:u w:val="none"/>
                <w:vertAlign w:val="baseline"/>
                <w:rtl w:val="0"/>
              </w:rPr>
              <w:t xml:space="preserve">)</w:t>
            </w:r>
          </w:p>
        </w:tc>
        <w:tc>
          <w:tcPr>
            <w:shd w:fill="auto" w:val="clear"/>
            <w:tcMar>
              <w:top w:w="57.0" w:type="dxa"/>
              <w:bottom w:w="57.0" w:type="dxa"/>
            </w:tcMar>
          </w:tcPr>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rtl w:val="0"/>
              </w:rPr>
              <w:t xml:space="preserve">Progress will be tracked against targets set for each year group as outlined above.</w:t>
            </w:r>
          </w:p>
        </w:tc>
        <w:tc>
          <w:tcPr>
            <w:vMerge w:val="continue"/>
            <w:tcBorders>
              <w:top w:color="000000" w:space="0" w:sz="0" w:val="nil"/>
              <w:bottom w:color="000000" w:space="0" w:sz="0" w:val="nil"/>
            </w:tcBorders>
            <w:tcMar>
              <w:top w:w="57.0" w:type="dxa"/>
              <w:bottom w:w="57.0" w:type="dxa"/>
            </w:tcMa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shd w:fill="auto" w:val="clear"/>
            <w:tcMar>
              <w:top w:w="57.0" w:type="dxa"/>
              <w:bottom w:w="57.0" w:type="dxa"/>
            </w:tcMar>
          </w:tcPr>
          <w:p w:rsidR="00000000" w:rsidDel="00000000" w:rsidP="00000000" w:rsidRDefault="00000000" w:rsidRPr="00000000" w14:paraId="0000015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20" w:before="0" w:line="240" w:lineRule="auto"/>
              <w:ind w:left="0" w:right="0" w:firstLine="0"/>
              <w:jc w:val="left"/>
              <w:rPr>
                <w:rFonts w:ascii="Arial" w:cs="Arial" w:eastAsia="Arial" w:hAnsi="Arial"/>
                <w:b w:val="0"/>
                <w:i w:val="0"/>
                <w:smallCaps w:val="0"/>
                <w:strike w:val="0"/>
                <w:color w:val="1c1c19"/>
                <w:sz w:val="24"/>
                <w:szCs w:val="24"/>
                <w:u w:val="none"/>
                <w:vertAlign w:val="baseline"/>
              </w:rPr>
            </w:pPr>
            <w:r w:rsidDel="00000000" w:rsidR="00000000" w:rsidRPr="00000000">
              <w:rPr>
                <w:rFonts w:ascii="Arial" w:cs="Arial" w:eastAsia="Arial" w:hAnsi="Arial"/>
                <w:color w:val="1c1c19"/>
                <w:sz w:val="24"/>
                <w:szCs w:val="24"/>
                <w:rtl w:val="0"/>
              </w:rPr>
              <w:t xml:space="preserve">Professional development to support embedding formative assessment across the school- involvement in the EFA project - Use of formative assessment across the school to identify particular areas where pupils have forgotten or misunderstood key concepts, to ensure that new material being covered builds on secure foundations. £3000 (This is match funded by KCC/EEF)</w:t>
            </w: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158">
            <w:pPr>
              <w:rPr>
                <w:rFonts w:ascii="Arial" w:cs="Arial" w:eastAsia="Arial" w:hAnsi="Arial"/>
              </w:rPr>
            </w:pPr>
            <w:r w:rsidDel="00000000" w:rsidR="00000000" w:rsidRPr="00000000">
              <w:rPr>
                <w:rFonts w:ascii="Arial" w:cs="Arial" w:eastAsia="Arial" w:hAnsi="Arial"/>
                <w:sz w:val="24"/>
                <w:szCs w:val="24"/>
                <w:rtl w:val="0"/>
              </w:rPr>
              <w:t xml:space="preserve">Progress will be tracked against targets set for each year group in Reading, Writing and Maths. </w:t>
            </w:r>
            <w:r w:rsidDel="00000000" w:rsidR="00000000" w:rsidRPr="00000000">
              <w:rPr>
                <w:rtl w:val="0"/>
              </w:rPr>
            </w:r>
          </w:p>
        </w:tc>
        <w:tc>
          <w:tcPr>
            <w:tcBorders>
              <w:top w:color="000000" w:space="0" w:sz="0" w:val="nil"/>
            </w:tcBorders>
            <w:tcMar>
              <w:top w:w="57.0" w:type="dxa"/>
              <w:bottom w:w="57.0" w:type="dxa"/>
            </w:tcMa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shd w:fill="auto" w:val="clear"/>
            <w:tcMar>
              <w:top w:w="57.0" w:type="dxa"/>
              <w:bottom w:w="57.0" w:type="dxa"/>
            </w:tcMar>
          </w:tcPr>
          <w:p w:rsidR="00000000" w:rsidDel="00000000" w:rsidP="00000000" w:rsidRDefault="00000000" w:rsidRPr="00000000" w14:paraId="0000015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20" w:before="0" w:line="240" w:lineRule="auto"/>
              <w:ind w:left="0" w:right="0" w:firstLine="0"/>
              <w:jc w:val="left"/>
              <w:rPr>
                <w:rFonts w:ascii="Arial" w:cs="Arial" w:eastAsia="Arial" w:hAnsi="Arial"/>
                <w:color w:val="1c1c19"/>
                <w:sz w:val="24"/>
                <w:szCs w:val="24"/>
              </w:rPr>
            </w:pP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15B">
            <w:pPr>
              <w:rPr>
                <w:rFonts w:ascii="Arial" w:cs="Arial" w:eastAsia="Arial" w:hAnsi="Arial"/>
                <w:sz w:val="24"/>
                <w:szCs w:val="24"/>
              </w:rPr>
            </w:pPr>
            <w:r w:rsidDel="00000000" w:rsidR="00000000" w:rsidRPr="00000000">
              <w:rPr>
                <w:rtl w:val="0"/>
              </w:rPr>
            </w:r>
          </w:p>
        </w:tc>
        <w:tc>
          <w:tcPr>
            <w:tcBorders>
              <w:top w:color="000000" w:space="0" w:sz="0" w:val="nil"/>
            </w:tcBorders>
            <w:tcMar>
              <w:top w:w="57.0" w:type="dxa"/>
              <w:bottom w:w="57.0" w:type="dxa"/>
            </w:tcMa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shd w:fill="7030a0" w:val="clear"/>
            <w:tcMar>
              <w:top w:w="57.0" w:type="dxa"/>
              <w:bottom w:w="57.0" w:type="dxa"/>
            </w:tcMar>
          </w:tcPr>
          <w:p w:rsidR="00000000" w:rsidDel="00000000" w:rsidP="00000000" w:rsidRDefault="00000000" w:rsidRPr="00000000" w14:paraId="0000015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Focus on getting writing back on track</w:t>
            </w:r>
          </w:p>
        </w:tc>
      </w:tr>
      <w:tr>
        <w:tc>
          <w:tcPr>
            <w:tcBorders>
              <w:bottom w:color="000000" w:space="0" w:sz="0" w:val="nil"/>
            </w:tcBorders>
            <w:tcMar>
              <w:top w:w="57.0" w:type="dxa"/>
              <w:bottom w:w="57.0" w:type="dxa"/>
            </w:tcMar>
          </w:tcPr>
          <w:p w:rsidR="00000000" w:rsidDel="00000000" w:rsidP="00000000" w:rsidRDefault="00000000" w:rsidRPr="00000000" w14:paraId="0000016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Tuition guided by the school from two academic learning mentors (19k per ALM government grant given to school) linked to the curriculum and focused on the areas where pupils would most benefit from additional practice (with heavy emphasis on writing) or feedback (individual or small group – dependent on need). Cost to school of mentors in insurance and employee benefits plus two laptops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sz w:val="24"/>
                <w:szCs w:val="24"/>
                <w:rtl w:val="0"/>
              </w:rPr>
              <w:t xml:space="preserve"> £6500</w:t>
            </w:r>
          </w:p>
        </w:tc>
        <w:tc>
          <w:tcPr>
            <w:tcMar>
              <w:top w:w="57.0" w:type="dxa"/>
              <w:bottom w:w="57.0" w:type="dxa"/>
            </w:tcMar>
          </w:tcPr>
          <w:p w:rsidR="00000000" w:rsidDel="00000000" w:rsidP="00000000" w:rsidRDefault="00000000" w:rsidRPr="00000000" w14:paraId="00000161">
            <w:pPr>
              <w:spacing w:after="0" w:before="0" w:line="240" w:lineRule="auto"/>
              <w:rPr>
                <w:rFonts w:ascii="Arial" w:cs="Arial" w:eastAsia="Arial" w:hAnsi="Arial"/>
              </w:rPr>
            </w:pPr>
            <w:r w:rsidDel="00000000" w:rsidR="00000000" w:rsidRPr="00000000">
              <w:rPr>
                <w:rFonts w:ascii="Arial" w:cs="Arial" w:eastAsia="Arial" w:hAnsi="Arial"/>
                <w:rtl w:val="0"/>
              </w:rPr>
              <w:t xml:space="preserve">Progress will be tracked against all targets set for each year group as outlined above. Academic Learning Mentors will keep records on progress of pupils.</w:t>
            </w:r>
          </w:p>
        </w:tc>
        <w:tc>
          <w:tcPr>
            <w:tcBorders>
              <w:bottom w:color="000000" w:space="0" w:sz="0" w:val="nil"/>
            </w:tcBorders>
            <w:tcMar>
              <w:top w:w="57.0" w:type="dxa"/>
              <w:bottom w:w="57.0" w:type="dxa"/>
            </w:tcMar>
          </w:tcPr>
          <w:p w:rsidR="00000000" w:rsidDel="00000000" w:rsidP="00000000" w:rsidRDefault="00000000" w:rsidRPr="00000000" w14:paraId="0000016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£8500</w:t>
            </w:r>
          </w:p>
        </w:tc>
      </w:tr>
      <w:tr>
        <w:tc>
          <w:tcPr>
            <w:shd w:fill="auto" w:val="clear"/>
            <w:tcMar>
              <w:top w:w="57.0" w:type="dxa"/>
              <w:bottom w:w="57.0" w:type="dxa"/>
            </w:tcMar>
          </w:tcPr>
          <w:p w:rsidR="00000000" w:rsidDel="00000000" w:rsidP="00000000" w:rsidRDefault="00000000" w:rsidRPr="00000000" w14:paraId="0000016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7800af"/>
                <w:sz w:val="24"/>
                <w:szCs w:val="24"/>
                <w:u w:val="none"/>
                <w:shd w:fill="auto" w:val="clear"/>
                <w:vertAlign w:val="baseline"/>
              </w:rPr>
            </w:pPr>
            <w:r w:rsidDel="00000000" w:rsidR="00000000" w:rsidRPr="00000000">
              <w:rPr>
                <w:rFonts w:ascii="Arial" w:cs="Arial" w:eastAsia="Arial" w:hAnsi="Arial"/>
                <w:b w:val="0"/>
                <w:i w:val="0"/>
                <w:smallCaps w:val="0"/>
                <w:strike w:val="0"/>
                <w:color w:val="1c1c19"/>
                <w:sz w:val="24"/>
                <w:szCs w:val="24"/>
                <w:u w:val="none"/>
                <w:shd w:fill="auto" w:val="clear"/>
                <w:vertAlign w:val="baseline"/>
                <w:rtl w:val="0"/>
              </w:rPr>
              <w:t xml:space="preserve">Small group and 1:</w:t>
            </w:r>
            <w:r w:rsidDel="00000000" w:rsidR="00000000" w:rsidRPr="00000000">
              <w:rPr>
                <w:rFonts w:ascii="Arial" w:cs="Arial" w:eastAsia="Arial" w:hAnsi="Arial"/>
                <w:color w:val="1c1c19"/>
                <w:sz w:val="24"/>
                <w:szCs w:val="24"/>
                <w:rtl w:val="0"/>
              </w:rPr>
              <w:t xml:space="preserve">1</w:t>
            </w:r>
            <w:r w:rsidDel="00000000" w:rsidR="00000000" w:rsidRPr="00000000">
              <w:rPr>
                <w:rFonts w:ascii="Arial" w:cs="Arial" w:eastAsia="Arial" w:hAnsi="Arial"/>
                <w:b w:val="0"/>
                <w:i w:val="0"/>
                <w:smallCaps w:val="0"/>
                <w:strike w:val="0"/>
                <w:color w:val="1c1c19"/>
                <w:sz w:val="24"/>
                <w:szCs w:val="24"/>
                <w:u w:val="none"/>
                <w:shd w:fill="auto" w:val="clear"/>
                <w:vertAlign w:val="baseline"/>
                <w:rtl w:val="0"/>
              </w:rPr>
              <w:t xml:space="preserve"> tutoring from a qualified teacher for those identified as falling behind and not making accelerated progress yet at EXS and GDS with the Y3 part time teacher employed as a tutor through SP tutors. This will include regular sessions maintained over a sustained period and carefully timetabled to enable consistent delivery. KS National Tutoring Program. </w:t>
            </w:r>
            <w:r w:rsidDel="00000000" w:rsidR="00000000" w:rsidRPr="00000000">
              <w:rPr>
                <w:rFonts w:ascii="Arial" w:cs="Arial" w:eastAsia="Arial" w:hAnsi="Arial"/>
                <w:color w:val="1c1c19"/>
                <w:sz w:val="24"/>
                <w:szCs w:val="24"/>
                <w:rtl w:val="0"/>
              </w:rPr>
              <w:t xml:space="preserve">£2000</w:t>
            </w: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16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Progress will be tracked against targets set in writing (and in Maths</w:t>
            </w:r>
            <w:r w:rsidDel="00000000" w:rsidR="00000000" w:rsidRPr="00000000">
              <w:rPr>
                <w:rFonts w:ascii="Arial" w:cs="Arial" w:eastAsia="Arial" w:hAnsi="Arial"/>
                <w:sz w:val="24"/>
                <w:szCs w:val="24"/>
                <w:rtl w:val="0"/>
              </w:rPr>
              <w:t xml:space="preserve">) for these Y3 pupils </w:t>
            </w:r>
            <w:r w:rsidDel="00000000" w:rsidR="00000000" w:rsidRPr="00000000">
              <w:rPr>
                <w:rtl w:val="0"/>
              </w:rPr>
            </w:r>
          </w:p>
          <w:p w:rsidR="00000000" w:rsidDel="00000000" w:rsidP="00000000" w:rsidRDefault="00000000" w:rsidRPr="00000000" w14:paraId="0000016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tcMar>
              <w:top w:w="57.0" w:type="dxa"/>
              <w:bottom w:w="57.0" w:type="dxa"/>
            </w:tcMar>
          </w:tcPr>
          <w:p w:rsidR="00000000" w:rsidDel="00000000" w:rsidP="00000000" w:rsidRDefault="00000000" w:rsidRPr="00000000" w14:paraId="0000016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57.0" w:type="dxa"/>
              <w:bottom w:w="57.0" w:type="dxa"/>
            </w:tcMar>
          </w:tcPr>
          <w:p w:rsidR="00000000" w:rsidDel="00000000" w:rsidP="00000000" w:rsidRDefault="00000000" w:rsidRPr="00000000" w14:paraId="0000016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1c1c19"/>
                <w:sz w:val="24"/>
                <w:szCs w:val="24"/>
                <w:u w:val="none"/>
                <w:shd w:fill="auto" w:val="clear"/>
                <w:vertAlign w:val="baseline"/>
              </w:rPr>
            </w:pP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16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tcMar>
              <w:top w:w="57.0" w:type="dxa"/>
              <w:bottom w:w="57.0" w:type="dxa"/>
            </w:tcMar>
          </w:tcPr>
          <w:p w:rsidR="00000000" w:rsidDel="00000000" w:rsidP="00000000" w:rsidRDefault="00000000" w:rsidRPr="00000000" w14:paraId="0000016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526" w:hRule="atLeast"/>
        </w:trPr>
        <w:tc>
          <w:tcPr>
            <w:gridSpan w:val="3"/>
            <w:shd w:fill="7030a0" w:val="clear"/>
            <w:tcMar>
              <w:top w:w="57.0" w:type="dxa"/>
              <w:bottom w:w="57.0" w:type="dxa"/>
            </w:tcMar>
            <w:vAlign w:val="center"/>
          </w:tcPr>
          <w:p w:rsidR="00000000" w:rsidDel="00000000" w:rsidP="00000000" w:rsidRDefault="00000000" w:rsidRPr="00000000" w14:paraId="0000016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Additional support and focus on reading and/or maths</w:t>
            </w:r>
          </w:p>
        </w:tc>
      </w:tr>
      <w:tr>
        <w:tc>
          <w:tcPr>
            <w:shd w:fill="auto" w:val="clear"/>
            <w:tcMar>
              <w:top w:w="57.0" w:type="dxa"/>
              <w:bottom w:w="57.0" w:type="dxa"/>
            </w:tcMar>
          </w:tcPr>
          <w:p w:rsidR="00000000" w:rsidDel="00000000" w:rsidP="00000000" w:rsidRDefault="00000000" w:rsidRPr="00000000" w14:paraId="0000016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c1c19"/>
                <w:sz w:val="24"/>
                <w:szCs w:val="24"/>
                <w:u w:val="none"/>
                <w:shd w:fill="auto" w:val="clear"/>
                <w:vertAlign w:val="baseline"/>
                <w:rtl w:val="0"/>
              </w:rPr>
              <w:t xml:space="preserve">Academic Learning Mentors x 2 and Tuition from KS as outlined above in Focus on Writing</w:t>
            </w:r>
            <w:r w:rsidDel="00000000" w:rsidR="00000000" w:rsidRPr="00000000">
              <w:rPr>
                <w:rFonts w:ascii="Arial" w:cs="Arial" w:eastAsia="Arial" w:hAnsi="Arial"/>
                <w:color w:val="1c1c19"/>
                <w:sz w:val="24"/>
                <w:szCs w:val="24"/>
                <w:rtl w:val="0"/>
              </w:rPr>
              <w:t xml:space="preserve"> and in Maths. </w:t>
            </w: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16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Progress will be tracked against all targets set for each year group as outlined above. Academic Learning Mentors will keep records on progress of pupils.</w:t>
            </w:r>
            <w:r w:rsidDel="00000000" w:rsidR="00000000" w:rsidRPr="00000000">
              <w:rPr>
                <w:rtl w:val="0"/>
              </w:rPr>
            </w:r>
          </w:p>
        </w:tc>
        <w:tc>
          <w:tcPr>
            <w:tcBorders>
              <w:top w:color="000000" w:space="0" w:sz="0" w:val="nil"/>
            </w:tcBorders>
            <w:tcMar>
              <w:top w:w="57.0" w:type="dxa"/>
              <w:bottom w:w="57.0" w:type="dxa"/>
            </w:tcMar>
          </w:tcPr>
          <w:p w:rsidR="00000000" w:rsidDel="00000000" w:rsidP="00000000" w:rsidRDefault="00000000" w:rsidRPr="00000000" w14:paraId="0000016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4"/>
                <w:szCs w:val="24"/>
                <w:rtl w:val="0"/>
              </w:rPr>
              <w:t xml:space="preserve">£3100</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tl w:val="0"/>
              </w:rPr>
            </w:r>
          </w:p>
        </w:tc>
      </w:tr>
      <w:tr>
        <w:tc>
          <w:tcPr>
            <w:shd w:fill="auto" w:val="clear"/>
            <w:tcMar>
              <w:top w:w="57.0" w:type="dxa"/>
              <w:bottom w:w="57.0" w:type="dxa"/>
            </w:tcMar>
          </w:tcPr>
          <w:p w:rsidR="00000000" w:rsidDel="00000000" w:rsidP="00000000" w:rsidRDefault="00000000" w:rsidRPr="00000000" w14:paraId="00000170">
            <w:pPr>
              <w:spacing w:after="0" w:before="0" w:line="24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Implementation of Reading Eggs online program provision from Reception to Year 6 supporting remote learning, homework and engagement and therefore progress in Reading   £2100</w:t>
            </w: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171">
            <w:pPr>
              <w:spacing w:after="0" w:before="0" w:line="240" w:lineRule="auto"/>
              <w:rPr>
                <w:rFonts w:ascii="Arial" w:cs="Arial" w:eastAsia="Arial" w:hAnsi="Arial"/>
              </w:rPr>
            </w:pPr>
            <w:r w:rsidDel="00000000" w:rsidR="00000000" w:rsidRPr="00000000">
              <w:rPr>
                <w:rFonts w:ascii="Arial" w:cs="Arial" w:eastAsia="Arial" w:hAnsi="Arial"/>
                <w:rtl w:val="0"/>
              </w:rPr>
              <w:t xml:space="preserve">Progress will be tracked on Reading Eggs Online platform demonstrating progress in lexile growth. Reading attainment and progress tracked against year targets for R-Y6. </w:t>
            </w:r>
          </w:p>
        </w:tc>
        <w:tc>
          <w:tcPr>
            <w:tcBorders>
              <w:top w:color="000000" w:space="0" w:sz="0" w:val="nil"/>
            </w:tcBorders>
            <w:tcMar>
              <w:top w:w="57.0" w:type="dxa"/>
              <w:bottom w:w="57.0" w:type="dxa"/>
            </w:tcMar>
          </w:tcPr>
          <w:p w:rsidR="00000000" w:rsidDel="00000000" w:rsidP="00000000" w:rsidRDefault="00000000" w:rsidRPr="00000000" w14:paraId="0000017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r>
      <w:tr>
        <w:tc>
          <w:tcPr>
            <w:shd w:fill="auto" w:val="clear"/>
            <w:tcMar>
              <w:top w:w="57.0" w:type="dxa"/>
              <w:bottom w:w="57.0" w:type="dxa"/>
            </w:tcMar>
          </w:tcPr>
          <w:p w:rsidR="00000000" w:rsidDel="00000000" w:rsidP="00000000" w:rsidRDefault="00000000" w:rsidRPr="00000000" w14:paraId="0000017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color w:val="1c1c19"/>
                <w:sz w:val="24"/>
                <w:szCs w:val="24"/>
                <w:highlight w:val="yellow"/>
              </w:rPr>
            </w:pPr>
            <w:r w:rsidDel="00000000" w:rsidR="00000000" w:rsidRPr="00000000">
              <w:rPr>
                <w:rFonts w:ascii="Arial" w:cs="Arial" w:eastAsia="Arial" w:hAnsi="Arial"/>
                <w:color w:val="1c1c19"/>
                <w:sz w:val="24"/>
                <w:szCs w:val="24"/>
                <w:rtl w:val="0"/>
              </w:rPr>
              <w:t xml:space="preserve">Literacy Support via purchasing Mrs Wordsmith, Vocabulary Ninja and vocabulary building materials and resources for classes  £500</w:t>
            </w: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17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Progress in Reading tracked in all classes</w:t>
            </w:r>
          </w:p>
        </w:tc>
        <w:tc>
          <w:tcPr>
            <w:tcBorders>
              <w:top w:color="000000" w:space="0" w:sz="0" w:val="nil"/>
            </w:tcBorders>
            <w:tcMar>
              <w:top w:w="57.0" w:type="dxa"/>
              <w:bottom w:w="57.0" w:type="dxa"/>
            </w:tcMar>
          </w:tcPr>
          <w:p w:rsidR="00000000" w:rsidDel="00000000" w:rsidP="00000000" w:rsidRDefault="00000000" w:rsidRPr="00000000" w14:paraId="0000017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r>
      <w:tr>
        <w:tc>
          <w:tcPr>
            <w:shd w:fill="auto" w:val="clear"/>
            <w:tcMar>
              <w:top w:w="57.0" w:type="dxa"/>
              <w:bottom w:w="57.0" w:type="dxa"/>
            </w:tcMar>
          </w:tcPr>
          <w:p w:rsidR="00000000" w:rsidDel="00000000" w:rsidP="00000000" w:rsidRDefault="00000000" w:rsidRPr="00000000" w14:paraId="00000176">
            <w:pPr>
              <w:spacing w:after="0" w:before="0" w:line="240" w:lineRule="auto"/>
              <w:rPr>
                <w:rFonts w:ascii="Arial" w:cs="Arial" w:eastAsia="Arial" w:hAnsi="Arial"/>
                <w:color w:val="1c1c19"/>
                <w:sz w:val="24"/>
                <w:szCs w:val="24"/>
              </w:rPr>
            </w:pPr>
            <w:r w:rsidDel="00000000" w:rsidR="00000000" w:rsidRPr="00000000">
              <w:rPr>
                <w:rFonts w:ascii="Arial" w:cs="Arial" w:eastAsia="Arial" w:hAnsi="Arial"/>
                <w:color w:val="1c1c19"/>
                <w:sz w:val="24"/>
                <w:szCs w:val="24"/>
                <w:rtl w:val="0"/>
              </w:rPr>
              <w:t xml:space="preserve">Small group and 1:1 tutoring from a qualified teacher for those identified as falling behind and not making accelerated progress yet at EXS and GDS with the Y3 part time teacher employed as a tutor through SP tutors. This will include regular sessions maintained over a sustained period and carefully timetabled to enable consistent delivery. KS National Tutoring Program. (Costs outlined above)</w:t>
            </w:r>
          </w:p>
        </w:tc>
        <w:tc>
          <w:tcPr>
            <w:shd w:fill="auto" w:val="clear"/>
            <w:tcMar>
              <w:top w:w="57.0" w:type="dxa"/>
              <w:bottom w:w="57.0" w:type="dxa"/>
            </w:tcMar>
          </w:tcPr>
          <w:p w:rsidR="00000000" w:rsidDel="00000000" w:rsidP="00000000" w:rsidRDefault="00000000" w:rsidRPr="00000000" w14:paraId="00000177">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 will be tracked against targets set in Maths</w:t>
            </w:r>
          </w:p>
        </w:tc>
        <w:tc>
          <w:tcPr>
            <w:tcBorders>
              <w:top w:color="000000" w:space="0" w:sz="0" w:val="nil"/>
            </w:tcBorders>
            <w:tcMar>
              <w:top w:w="57.0" w:type="dxa"/>
              <w:bottom w:w="57.0" w:type="dxa"/>
            </w:tcMar>
          </w:tcPr>
          <w:p w:rsidR="00000000" w:rsidDel="00000000" w:rsidP="00000000" w:rsidRDefault="00000000" w:rsidRPr="00000000" w14:paraId="0000017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r>
      <w:tr>
        <w:tc>
          <w:tcPr>
            <w:shd w:fill="auto" w:val="clear"/>
            <w:tcMar>
              <w:top w:w="57.0" w:type="dxa"/>
              <w:bottom w:w="57.0" w:type="dxa"/>
            </w:tcMar>
          </w:tcPr>
          <w:p w:rsidR="00000000" w:rsidDel="00000000" w:rsidP="00000000" w:rsidRDefault="00000000" w:rsidRPr="00000000" w14:paraId="00000179">
            <w:pPr>
              <w:spacing w:after="0" w:before="0" w:line="240" w:lineRule="auto"/>
              <w:rPr>
                <w:rFonts w:ascii="Arial" w:cs="Arial" w:eastAsia="Arial" w:hAnsi="Arial"/>
                <w:color w:val="1c1c19"/>
                <w:sz w:val="24"/>
                <w:szCs w:val="24"/>
              </w:rPr>
            </w:pPr>
            <w:r w:rsidDel="00000000" w:rsidR="00000000" w:rsidRPr="00000000">
              <w:rPr>
                <w:rFonts w:ascii="Arial" w:cs="Arial" w:eastAsia="Arial" w:hAnsi="Arial"/>
                <w:color w:val="1c1c19"/>
                <w:sz w:val="24"/>
                <w:szCs w:val="24"/>
                <w:rtl w:val="0"/>
              </w:rPr>
              <w:t xml:space="preserve">Time release for English and Maths leaders to monitor and identify support for pupil premium pupils and follow up with feedback to staff   £500</w:t>
            </w:r>
          </w:p>
        </w:tc>
        <w:tc>
          <w:tcPr>
            <w:shd w:fill="auto" w:val="clear"/>
            <w:tcMar>
              <w:top w:w="57.0" w:type="dxa"/>
              <w:bottom w:w="57.0" w:type="dxa"/>
            </w:tcMar>
          </w:tcPr>
          <w:p w:rsidR="00000000" w:rsidDel="00000000" w:rsidP="00000000" w:rsidRDefault="00000000" w:rsidRPr="00000000" w14:paraId="0000017A">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 tracked in Reading and Maths as well as writing. </w:t>
            </w:r>
          </w:p>
        </w:tc>
        <w:tc>
          <w:tcPr>
            <w:tcBorders>
              <w:top w:color="000000" w:space="0" w:sz="0" w:val="nil"/>
            </w:tcBorders>
            <w:tcMar>
              <w:top w:w="57.0" w:type="dxa"/>
              <w:bottom w:w="57.0" w:type="dxa"/>
            </w:tcMar>
          </w:tcPr>
          <w:p w:rsidR="00000000" w:rsidDel="00000000" w:rsidP="00000000" w:rsidRDefault="00000000" w:rsidRPr="00000000" w14:paraId="0000017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r>
      <w:tr>
        <w:tc>
          <w:tcPr>
            <w:gridSpan w:val="3"/>
            <w:shd w:fill="7800af" w:val="clear"/>
            <w:tcMar>
              <w:top w:w="57.0" w:type="dxa"/>
              <w:bottom w:w="57.0" w:type="dxa"/>
            </w:tcMar>
          </w:tcPr>
          <w:p w:rsidR="00000000" w:rsidDel="00000000" w:rsidP="00000000" w:rsidRDefault="00000000" w:rsidRPr="00000000" w14:paraId="0000017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Supporting parents and carers</w:t>
            </w:r>
          </w:p>
        </w:tc>
      </w:tr>
      <w:tr>
        <w:tc>
          <w:tcPr>
            <w:tcBorders>
              <w:bottom w:color="000000" w:space="0" w:sz="0" w:val="nil"/>
            </w:tcBorders>
            <w:shd w:fill="auto" w:val="clear"/>
            <w:tcMar>
              <w:top w:w="57.0" w:type="dxa"/>
              <w:bottom w:w="57.0" w:type="dxa"/>
            </w:tcMar>
          </w:tcPr>
          <w:p w:rsidR="00000000" w:rsidDel="00000000" w:rsidP="00000000" w:rsidRDefault="00000000" w:rsidRPr="00000000" w14:paraId="0000017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w:t>
            </w:r>
            <w:r w:rsidDel="00000000" w:rsidR="00000000" w:rsidRPr="00000000">
              <w:rPr>
                <w:rFonts w:ascii="Arial" w:cs="Arial" w:eastAsia="Arial" w:hAnsi="Arial"/>
                <w:sz w:val="24"/>
                <w:szCs w:val="24"/>
                <w:rtl w:val="0"/>
              </w:rPr>
              <w:t xml:space="preserve">inting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educational resources to families, with support and guidance - offering advice about effective strategies for reading with children. For example, </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eading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ggs support materials for families struggling to access digitally</w:t>
            </w:r>
            <w:r w:rsidDel="00000000" w:rsidR="00000000" w:rsidRPr="00000000">
              <w:rPr>
                <w:rFonts w:ascii="Arial" w:cs="Arial" w:eastAsia="Arial" w:hAnsi="Arial"/>
                <w:sz w:val="24"/>
                <w:szCs w:val="24"/>
                <w:rtl w:val="0"/>
              </w:rPr>
              <w:t xml:space="preserve">.   £500</w:t>
            </w: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18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Progress will be tracked against readin</w:t>
            </w:r>
            <w:r w:rsidDel="00000000" w:rsidR="00000000" w:rsidRPr="00000000">
              <w:rPr>
                <w:rFonts w:ascii="Arial" w:cs="Arial" w:eastAsia="Arial" w:hAnsi="Arial"/>
                <w:sz w:val="24"/>
                <w:szCs w:val="24"/>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targets set for each year group as outlined above.</w:t>
            </w:r>
          </w:p>
          <w:p w:rsidR="00000000" w:rsidDel="00000000" w:rsidP="00000000" w:rsidRDefault="00000000" w:rsidRPr="00000000" w14:paraId="00000181">
            <w:pPr>
              <w:spacing w:after="0" w:before="0" w:line="240" w:lineRule="auto"/>
              <w:rPr>
                <w:rFonts w:ascii="Arial" w:cs="Arial" w:eastAsia="Arial" w:hAnsi="Arial"/>
              </w:rPr>
            </w:pPr>
            <w:r w:rsidDel="00000000" w:rsidR="00000000" w:rsidRPr="00000000">
              <w:rPr>
                <w:rtl w:val="0"/>
              </w:rPr>
            </w:r>
          </w:p>
        </w:tc>
        <w:tc>
          <w:tcPr>
            <w:tcBorders>
              <w:bottom w:color="000000" w:space="0" w:sz="0" w:val="nil"/>
            </w:tcBorders>
            <w:tcMar>
              <w:top w:w="57.0" w:type="dxa"/>
              <w:bottom w:w="57.0" w:type="dxa"/>
            </w:tcMar>
          </w:tcPr>
          <w:p w:rsidR="00000000" w:rsidDel="00000000" w:rsidP="00000000" w:rsidRDefault="00000000" w:rsidRPr="00000000" w14:paraId="0000018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w:t>
            </w:r>
            <w:r w:rsidDel="00000000" w:rsidR="00000000" w:rsidRPr="00000000">
              <w:rPr>
                <w:rFonts w:ascii="Arial" w:cs="Arial" w:eastAsia="Arial" w:hAnsi="Arial"/>
                <w:sz w:val="24"/>
                <w:szCs w:val="24"/>
                <w:rtl w:val="0"/>
              </w:rPr>
              <w:t xml:space="preserve">100</w:t>
            </w:r>
            <w:r w:rsidDel="00000000" w:rsidR="00000000" w:rsidRPr="00000000">
              <w:rPr>
                <w:rtl w:val="0"/>
              </w:rPr>
            </w:r>
          </w:p>
        </w:tc>
      </w:tr>
      <w:tr>
        <w:tc>
          <w:tcPr>
            <w:shd w:fill="auto" w:val="clear"/>
            <w:tcMar>
              <w:top w:w="57.0" w:type="dxa"/>
              <w:bottom w:w="57.0" w:type="dxa"/>
            </w:tcMar>
          </w:tcPr>
          <w:p w:rsidR="00000000" w:rsidDel="00000000" w:rsidP="00000000" w:rsidRDefault="00000000" w:rsidRPr="00000000" w14:paraId="0000018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7800af"/>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additional attendance support time for families of children at risk of not catching up if attendance is below 90% (FLOS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sz w:val="24"/>
                <w:szCs w:val="24"/>
                <w:rtl w:val="0"/>
              </w:rPr>
              <w:t xml:space="preserve"> £0</w:t>
            </w: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18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attendance meetings monitor and  review attendance and communication with FLOS. </w:t>
            </w:r>
          </w:p>
        </w:tc>
        <w:tc>
          <w:tcPr>
            <w:tcBorders>
              <w:top w:color="000000" w:space="0" w:sz="0" w:val="nil"/>
            </w:tcBorders>
            <w:tcMar>
              <w:top w:w="57.0" w:type="dxa"/>
              <w:bottom w:w="57.0" w:type="dxa"/>
            </w:tcMar>
          </w:tcPr>
          <w:p w:rsidR="00000000" w:rsidDel="00000000" w:rsidP="00000000" w:rsidRDefault="00000000" w:rsidRPr="00000000" w14:paraId="0000018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9eff"/>
                <w:sz w:val="24"/>
                <w:szCs w:val="24"/>
                <w:u w:val="none"/>
                <w:shd w:fill="auto" w:val="clear"/>
                <w:vertAlign w:val="baseline"/>
              </w:rPr>
            </w:pPr>
            <w:r w:rsidDel="00000000" w:rsidR="00000000" w:rsidRPr="00000000">
              <w:rPr>
                <w:rtl w:val="0"/>
              </w:rPr>
            </w:r>
          </w:p>
        </w:tc>
      </w:tr>
      <w:tr>
        <w:tc>
          <w:tcPr>
            <w:shd w:fill="auto" w:val="clear"/>
            <w:tcMar>
              <w:top w:w="57.0" w:type="dxa"/>
              <w:bottom w:w="57.0" w:type="dxa"/>
            </w:tcMar>
          </w:tcPr>
          <w:p w:rsidR="00000000" w:rsidDel="00000000" w:rsidP="00000000" w:rsidRDefault="00000000" w:rsidRPr="00000000" w14:paraId="0000018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Purchase of textbooks or magazine subscriptions or actual reading books for children. Purchasing equipment upon request such as glue sticks, art materials, paper, writing books £600</w:t>
            </w: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18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tcMar>
              <w:top w:w="57.0" w:type="dxa"/>
              <w:bottom w:w="57.0" w:type="dxa"/>
            </w:tcMar>
          </w:tcPr>
          <w:p w:rsidR="00000000" w:rsidDel="00000000" w:rsidP="00000000" w:rsidRDefault="00000000" w:rsidRPr="00000000" w14:paraId="0000018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9eff"/>
                <w:sz w:val="24"/>
                <w:szCs w:val="24"/>
                <w:u w:val="none"/>
                <w:shd w:fill="auto" w:val="clear"/>
                <w:vertAlign w:val="baseline"/>
              </w:rPr>
            </w:pPr>
            <w:r w:rsidDel="00000000" w:rsidR="00000000" w:rsidRPr="00000000">
              <w:rPr>
                <w:rtl w:val="0"/>
              </w:rPr>
            </w:r>
          </w:p>
        </w:tc>
      </w:tr>
      <w:tr>
        <w:tc>
          <w:tcPr>
            <w:shd w:fill="auto" w:val="clear"/>
            <w:tcMar>
              <w:top w:w="57.0" w:type="dxa"/>
              <w:bottom w:w="57.0" w:type="dxa"/>
            </w:tcMar>
          </w:tcPr>
          <w:p w:rsidR="00000000" w:rsidDel="00000000" w:rsidP="00000000" w:rsidRDefault="00000000" w:rsidRPr="00000000" w14:paraId="0000018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Chromebooks to support remote learning for children in need (as outlined above) </w:t>
            </w:r>
          </w:p>
        </w:tc>
        <w:tc>
          <w:tcPr>
            <w:shd w:fill="auto" w:val="clear"/>
            <w:tcMar>
              <w:top w:w="57.0" w:type="dxa"/>
              <w:bottom w:w="57.0" w:type="dxa"/>
            </w:tcMar>
          </w:tcPr>
          <w:p w:rsidR="00000000" w:rsidDel="00000000" w:rsidP="00000000" w:rsidRDefault="00000000" w:rsidRPr="00000000" w14:paraId="0000018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Monitoring of children’s access to remote learning via Seesaw and e-mail. </w:t>
            </w:r>
            <w:r w:rsidDel="00000000" w:rsidR="00000000" w:rsidRPr="00000000">
              <w:rPr>
                <w:rtl w:val="0"/>
              </w:rPr>
            </w:r>
          </w:p>
        </w:tc>
        <w:tc>
          <w:tcPr>
            <w:tcBorders>
              <w:top w:color="000000" w:space="0" w:sz="0" w:val="nil"/>
            </w:tcBorders>
            <w:tcMar>
              <w:top w:w="57.0" w:type="dxa"/>
              <w:bottom w:w="57.0" w:type="dxa"/>
            </w:tcMar>
          </w:tcPr>
          <w:p w:rsidR="00000000" w:rsidDel="00000000" w:rsidP="00000000" w:rsidRDefault="00000000" w:rsidRPr="00000000" w14:paraId="0000018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9eff"/>
                <w:sz w:val="24"/>
                <w:szCs w:val="24"/>
                <w:u w:val="none"/>
                <w:shd w:fill="auto" w:val="clear"/>
                <w:vertAlign w:val="baseline"/>
              </w:rPr>
            </w:pPr>
            <w:r w:rsidDel="00000000" w:rsidR="00000000" w:rsidRPr="00000000">
              <w:rPr>
                <w:rtl w:val="0"/>
              </w:rPr>
            </w:r>
          </w:p>
        </w:tc>
      </w:tr>
      <w:tr>
        <w:tc>
          <w:tcPr>
            <w:gridSpan w:val="3"/>
            <w:shd w:fill="7800af" w:val="clear"/>
            <w:tcMar>
              <w:top w:w="57.0" w:type="dxa"/>
              <w:bottom w:w="57.0" w:type="dxa"/>
            </w:tcMar>
          </w:tcPr>
          <w:p w:rsidR="00000000" w:rsidDel="00000000" w:rsidP="00000000" w:rsidRDefault="00000000" w:rsidRPr="00000000" w14:paraId="0000018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Additional pastoral support</w:t>
            </w:r>
          </w:p>
        </w:tc>
      </w:tr>
      <w:tr>
        <w:trPr>
          <w:trHeight w:val="842" w:hRule="atLeast"/>
        </w:trPr>
        <w:tc>
          <w:tcPr>
            <w:shd w:fill="auto" w:val="clear"/>
            <w:tcMar>
              <w:top w:w="57.0" w:type="dxa"/>
              <w:bottom w:w="57.0" w:type="dxa"/>
            </w:tcMar>
          </w:tcPr>
          <w:p w:rsidR="00000000" w:rsidDel="00000000" w:rsidP="00000000" w:rsidRDefault="00000000" w:rsidRPr="00000000" w14:paraId="0000018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c1c19"/>
                <w:sz w:val="24"/>
                <w:szCs w:val="24"/>
                <w:u w:val="none"/>
                <w:shd w:fill="auto" w:val="clear"/>
                <w:vertAlign w:val="baseline"/>
                <w:rtl w:val="0"/>
              </w:rPr>
              <w:t xml:space="preserve">Training and implementation of our recovery curriculum and interventions focusing on other aspects of learning, such as behaviour or pupils’ social and emotional needs,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supporting them in the self-regulation of their behaviour.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sz w:val="24"/>
                <w:szCs w:val="24"/>
                <w:rtl w:val="0"/>
              </w:rPr>
              <w:t xml:space="preserve">£159</w:t>
            </w: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19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planning scrutinies, book looks and teacher and pupil voice demonstrates impact of the recovery curriculum. </w:t>
            </w:r>
          </w:p>
        </w:tc>
        <w:tc>
          <w:tcPr>
            <w:tcMar>
              <w:top w:w="57.0" w:type="dxa"/>
              <w:bottom w:w="57.0" w:type="dxa"/>
            </w:tcMar>
          </w:tcPr>
          <w:p w:rsidR="00000000" w:rsidDel="00000000" w:rsidP="00000000" w:rsidRDefault="00000000" w:rsidRPr="00000000" w14:paraId="0000019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sz w:val="24"/>
                <w:szCs w:val="24"/>
                <w:rtl w:val="0"/>
              </w:rPr>
              <w:t xml:space="preserve">259</w:t>
            </w:r>
            <w:r w:rsidDel="00000000" w:rsidR="00000000" w:rsidRPr="00000000">
              <w:rPr>
                <w:rtl w:val="0"/>
              </w:rPr>
            </w:r>
          </w:p>
        </w:tc>
      </w:tr>
      <w:tr>
        <w:trPr>
          <w:trHeight w:val="842" w:hRule="atLeast"/>
        </w:trPr>
        <w:tc>
          <w:tcPr>
            <w:shd w:fill="auto" w:val="clear"/>
            <w:tcMar>
              <w:top w:w="57.0" w:type="dxa"/>
              <w:bottom w:w="57.0" w:type="dxa"/>
            </w:tcMar>
          </w:tcPr>
          <w:p w:rsidR="00000000" w:rsidDel="00000000" w:rsidP="00000000" w:rsidRDefault="00000000" w:rsidRPr="00000000" w14:paraId="0000019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1c1c19"/>
                <w:sz w:val="24"/>
                <w:szCs w:val="24"/>
                <w:u w:val="none"/>
                <w:vertAlign w:val="baseline"/>
              </w:rPr>
            </w:pPr>
            <w:r w:rsidDel="00000000" w:rsidR="00000000" w:rsidRPr="00000000">
              <w:rPr>
                <w:rFonts w:ascii="Arial" w:cs="Arial" w:eastAsia="Arial" w:hAnsi="Arial"/>
                <w:color w:val="1c1c19"/>
                <w:sz w:val="24"/>
                <w:szCs w:val="24"/>
                <w:rtl w:val="0"/>
              </w:rPr>
              <w:t xml:space="preserve">Pastoral Support Materials and time release for phone calls and support for our families </w:t>
            </w:r>
            <w:r w:rsidDel="00000000" w:rsidR="00000000" w:rsidRPr="00000000">
              <w:rPr>
                <w:rFonts w:ascii="Arial" w:cs="Arial" w:eastAsia="Arial" w:hAnsi="Arial"/>
                <w:color w:val="1c1c19"/>
                <w:sz w:val="24"/>
                <w:szCs w:val="24"/>
                <w:rtl w:val="0"/>
              </w:rPr>
              <w:t xml:space="preserve">£100</w:t>
            </w: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19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Mar>
              <w:top w:w="57.0" w:type="dxa"/>
              <w:bottom w:w="57.0" w:type="dxa"/>
            </w:tcMar>
          </w:tcPr>
          <w:p w:rsidR="00000000" w:rsidDel="00000000" w:rsidP="00000000" w:rsidRDefault="00000000" w:rsidRPr="00000000" w14:paraId="0000019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400" w:before="0" w:line="264" w:lineRule="auto"/>
        <w:ind w:left="0" w:right="0" w:firstLine="0"/>
        <w:jc w:val="left"/>
        <w:rPr>
          <w:rFonts w:ascii="Arial" w:cs="Arial" w:eastAsia="Arial" w:hAnsi="Arial"/>
          <w:color w:val="78a2b6"/>
        </w:rPr>
      </w:pPr>
      <w:r w:rsidDel="00000000" w:rsidR="00000000" w:rsidRPr="00000000">
        <w:rPr>
          <w:rtl w:val="0"/>
        </w:rPr>
      </w:r>
    </w:p>
    <w:p w:rsidR="00000000" w:rsidDel="00000000" w:rsidP="00000000" w:rsidRDefault="00000000" w:rsidRPr="00000000" w14:paraId="00000196">
      <w:pPr>
        <w:rPr>
          <w:rFonts w:ascii="Arial" w:cs="Arial" w:eastAsia="Arial" w:hAnsi="Arial"/>
          <w:color w:val="78a2b6"/>
        </w:rPr>
      </w:pPr>
      <w:r w:rsidDel="00000000" w:rsidR="00000000" w:rsidRPr="00000000">
        <w:rPr>
          <w:rtl w:val="0"/>
        </w:rPr>
      </w:r>
    </w:p>
    <w:p w:rsidR="00000000" w:rsidDel="00000000" w:rsidP="00000000" w:rsidRDefault="00000000" w:rsidRPr="00000000" w14:paraId="00000197">
      <w:pPr>
        <w:rPr>
          <w:rFonts w:ascii="Arial" w:cs="Arial" w:eastAsia="Arial" w:hAnsi="Arial"/>
          <w:color w:val="78a2b6"/>
        </w:rPr>
      </w:pPr>
      <w:r w:rsidDel="00000000" w:rsidR="00000000" w:rsidRPr="00000000">
        <w:rPr>
          <w:rFonts w:ascii="Arial" w:cs="Arial" w:eastAsia="Arial" w:hAnsi="Arial"/>
          <w:color w:val="78a2b6"/>
          <w:rtl w:val="0"/>
        </w:rPr>
        <w:t xml:space="preserve">    </w:t>
      </w:r>
      <w:bookmarkStart w:colFirst="0" w:colLast="0" w:name="bookmark=id.30j0zll" w:id="0"/>
      <w:bookmarkEnd w:id="0"/>
      <w:r w:rsidDel="00000000" w:rsidR="00000000" w:rsidRPr="00000000">
        <w:rPr>
          <w:rtl w:val="0"/>
        </w:rPr>
      </w:r>
    </w:p>
    <w:sectPr>
      <w:headerReference r:id="rId8" w:type="default"/>
      <w:pgSz w:h="15365" w:w="20477" w:orient="landscape"/>
      <w:pgMar w:bottom="993" w:top="1080" w:left="1418" w:right="108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 w:name="Rockwell"/>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746984" cy="612000"/>
          <wp:effectExtent b="0" l="0" r="0" t="0"/>
          <wp:docPr descr="A picture containing text, clipart&#10;&#10;Description automatically generated" id="27"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1746984" cy="612000"/>
                  </a:xfrm>
                  <a:prstGeom prst="rect"/>
                  <a:ln/>
                </pic:spPr>
              </pic:pic>
            </a:graphicData>
          </a:graphic>
        </wp:inline>
      </w:drawing>
    </w: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line="216" w:lineRule="auto"/>
      <w:jc w:val="center"/>
    </w:pPr>
    <w:rPr>
      <w:rFonts w:ascii="Rockwell" w:cs="Rockwell" w:eastAsia="Rockwell" w:hAnsi="Rockwell"/>
      <w:b w:val="1"/>
      <w:color w:val="236794"/>
      <w:sz w:val="140"/>
      <w:szCs w:val="1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pPr>
    <w:rPr>
      <w:rFonts w:ascii="Rockwell" w:cs="Rockwell" w:eastAsia="Rockwell" w:hAnsi="Rockwell"/>
      <w:b w:val="1"/>
      <w:i w:val="0"/>
      <w:smallCaps w:val="0"/>
      <w:strike w:val="0"/>
      <w:color w:val="236794"/>
      <w:sz w:val="140"/>
      <w:szCs w:val="140"/>
      <w:u w:val="none"/>
      <w:shd w:fill="auto" w:val="clear"/>
      <w:vertAlign w:val="baseline"/>
    </w:rPr>
  </w:style>
  <w:style w:type="paragraph" w:styleId="Normal" w:default="1">
    <w:name w:val="Normal"/>
    <w:qFormat w:val="1"/>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ody" w:customStyle="1">
    <w:name w:val="Body"/>
    <w:pPr>
      <w:spacing w:after="400" w:line="264" w:lineRule="auto"/>
    </w:pPr>
    <w:rPr>
      <w:rFonts w:ascii="Avenir Next Regular" w:cs="Arial Unicode MS" w:hAnsi="Avenir Next Regular"/>
      <w:color w:val="000000"/>
      <w:sz w:val="32"/>
      <w:szCs w:val="32"/>
      <w14:textOutline w14:cap="flat" w14:cmpd="sng" w14:algn="ctr">
        <w14:noFill/>
        <w14:prstDash w14:val="solid"/>
        <w14:bevel/>
      </w14:textOutline>
    </w:rPr>
  </w:style>
  <w:style w:type="paragraph" w:styleId="Title">
    <w:name w:val="Title"/>
    <w:next w:val="Subtitle"/>
    <w:uiPriority w:val="10"/>
    <w:qFormat w:val="1"/>
    <w:pPr>
      <w:keepNext w:val="1"/>
      <w:spacing w:line="216" w:lineRule="auto"/>
      <w:jc w:val="center"/>
    </w:pPr>
    <w:rPr>
      <w:rFonts w:ascii="Rockwell Bold" w:cs="Arial Unicode MS" w:hAnsi="Rockwell Bold"/>
      <w:color w:val="236794"/>
      <w:spacing w:val="-14"/>
      <w:sz w:val="140"/>
      <w:szCs w:val="140"/>
      <w:lang w:val="en-US"/>
      <w14:textOutline w14:cap="flat" w14:cmpd="sng" w14:algn="ctr">
        <w14:noFill/>
        <w14:prstDash w14:val="solid"/>
        <w14:bevel/>
      </w14:textOutline>
    </w:rPr>
  </w:style>
  <w:style w:type="paragraph" w:styleId="Subtitle">
    <w:name w:val="Subtitle"/>
    <w:next w:val="Body"/>
    <w:uiPriority w:val="11"/>
    <w:qFormat w:val="1"/>
    <w:pPr>
      <w:keepNext w:val="1"/>
      <w:pBdr>
        <w:bottom w:color="5e5e5e" w:space="21" w:sz="32" w:val="single"/>
      </w:pBdr>
      <w:spacing w:line="216" w:lineRule="auto"/>
      <w:jc w:val="center"/>
    </w:pPr>
    <w:rPr>
      <w:rFonts w:ascii="Avenir Next Regular" w:cs="Arial Unicode MS" w:hAnsi="Avenir Next Regular"/>
      <w:b w:val="1"/>
      <w:bCs w:val="1"/>
      <w:caps w:val="1"/>
      <w:color w:val="5e5e5e"/>
      <w:spacing w:val="75"/>
      <w:sz w:val="50"/>
      <w:szCs w:val="50"/>
      <w:lang w:val="en-US"/>
      <w14:textOutline w14:cap="flat" w14:cmpd="sng" w14:algn="ctr">
        <w14:noFill/>
        <w14:prstDash w14:val="solid"/>
        <w14:bevel/>
      </w14:textOutline>
    </w:rPr>
  </w:style>
  <w:style w:type="paragraph" w:styleId="Chapter" w:customStyle="1">
    <w:name w:val="Chapter"/>
    <w:next w:val="ChapterSubtitle"/>
    <w:pPr>
      <w:keepNext w:val="1"/>
      <w:outlineLvl w:val="0"/>
    </w:pPr>
    <w:rPr>
      <w:rFonts w:ascii="Rockwell Bold" w:cs="Arial Unicode MS" w:hAnsi="Rockwell Bold"/>
      <w:color w:val="236794"/>
      <w:spacing w:val="-8"/>
      <w:sz w:val="88"/>
      <w:szCs w:val="88"/>
      <w:lang w:val="en-US"/>
      <w14:textOutline w14:cap="flat" w14:cmpd="sng" w14:algn="ctr">
        <w14:noFill/>
        <w14:prstDash w14:val="solid"/>
        <w14:bevel/>
      </w14:textOutline>
    </w:rPr>
  </w:style>
  <w:style w:type="paragraph" w:styleId="ChapterSubtitle" w:customStyle="1">
    <w:name w:val="Chapter Subtitle"/>
    <w:next w:val="Body"/>
    <w:pPr>
      <w:keepNext w:val="1"/>
      <w:pBdr>
        <w:bottom w:color="5e5e5e" w:space="3" w:sz="32" w:val="single"/>
      </w:pBdr>
      <w:spacing w:line="216" w:lineRule="auto"/>
    </w:pPr>
    <w:rPr>
      <w:rFonts w:ascii="Avenir Next Medium" w:cs="Arial Unicode MS" w:hAnsi="Avenir Next Medium"/>
      <w:caps w:val="1"/>
      <w:color w:val="5e5e5e"/>
      <w:spacing w:val="51"/>
      <w:sz w:val="34"/>
      <w:szCs w:val="34"/>
      <w:lang w:val="en-US"/>
      <w14:textOutline w14:cap="flat" w14:cmpd="sng" w14:algn="ctr">
        <w14:noFill/>
        <w14:prstDash w14:val="solid"/>
        <w14:bevel/>
      </w14:textOutline>
    </w:rPr>
  </w:style>
  <w:style w:type="paragraph" w:styleId="Caption">
    <w:name w:val="caption"/>
    <w:pPr>
      <w:tabs>
        <w:tab w:val="left" w:pos="1150"/>
      </w:tabs>
    </w:pPr>
    <w:rPr>
      <w:rFonts w:ascii="Avenir Next Regular" w:cs="Arial Unicode MS" w:hAnsi="Avenir Next Regular"/>
      <w:i w:val="1"/>
      <w:iCs w:val="1"/>
      <w:color w:val="000000"/>
      <w:sz w:val="26"/>
      <w:szCs w:val="26"/>
      <w:lang w:val="it-IT"/>
      <w14:textOutline w14:cap="flat" w14:cmpd="sng" w14:algn="ctr">
        <w14:noFill/>
        <w14:prstDash w14:val="solid"/>
        <w14:bevel/>
      </w14:textOutline>
    </w:rPr>
  </w:style>
  <w:style w:type="character" w:styleId="Hyperlink0" w:customStyle="1">
    <w:name w:val="Hyperlink.0"/>
    <w:basedOn w:val="Hyperlink"/>
    <w:rPr>
      <w:u w:val="single"/>
    </w:rPr>
  </w:style>
  <w:style w:type="paragraph" w:styleId="Heading" w:customStyle="1">
    <w:name w:val="Heading"/>
    <w:next w:val="Body"/>
    <w:pPr>
      <w:spacing w:after="560"/>
      <w:outlineLvl w:val="0"/>
    </w:pPr>
    <w:rPr>
      <w:rFonts w:ascii="Avenir Next Regular" w:cs="Arial Unicode MS" w:hAnsi="Avenir Next Regular"/>
      <w:b w:val="1"/>
      <w:bCs w:val="1"/>
      <w:color w:val="236794"/>
      <w:sz w:val="34"/>
      <w:szCs w:val="34"/>
      <w:lang w:val="en-US"/>
      <w14:textOutline w14:cap="flat" w14:cmpd="sng" w14:algn="ctr">
        <w14:noFill/>
        <w14:prstDash w14:val="solid"/>
        <w14:bevel/>
      </w14:textOutline>
    </w:rPr>
  </w:style>
  <w:style w:type="table" w:styleId="TableGrid">
    <w:name w:val="Table Grid"/>
    <w:basedOn w:val="TableNormal"/>
    <w:uiPriority w:val="59"/>
    <w:rsid w:val="00284A41"/>
    <w:pPr>
      <w:pBdr>
        <w:top w:color="auto" w:space="0" w:sz="0" w:val="none"/>
        <w:left w:color="auto" w:space="0" w:sz="0" w:val="none"/>
        <w:bottom w:color="auto" w:space="0" w:sz="0" w:val="none"/>
        <w:right w:color="auto" w:space="0" w:sz="0" w:val="none"/>
        <w:between w:color="auto" w:space="0" w:sz="0" w:val="none"/>
        <w:bar w:color="auto" w:space="0" w:sz="0" w:val="none"/>
      </w:pBdr>
      <w:spacing w:after="200" w:before="200" w:line="276" w:lineRule="auto"/>
    </w:pPr>
    <w:rPr>
      <w:rFonts w:asciiTheme="minorHAnsi" w:cstheme="minorBidi" w:eastAsiaTheme="minorEastAsia" w:hAnsiTheme="minorHAnsi"/>
      <w:sz w:val="22"/>
      <w:szCs w:val="22"/>
      <w:bdr w:color="auto" w:space="0" w:sz="0" w:val="none"/>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284A41"/>
    <w:pPr>
      <w:pBdr>
        <w:top w:color="auto" w:space="0" w:sz="0" w:val="none"/>
        <w:left w:color="auto" w:space="0" w:sz="0" w:val="none"/>
        <w:bottom w:color="auto" w:space="0" w:sz="0" w:val="none"/>
        <w:right w:color="auto" w:space="0" w:sz="0" w:val="none"/>
        <w:between w:color="auto" w:space="0" w:sz="0" w:val="none"/>
        <w:bar w:color="auto" w:space="0" w:sz="0" w:val="none"/>
      </w:pBdr>
      <w:spacing w:after="200" w:before="200" w:line="276" w:lineRule="auto"/>
      <w:ind w:left="720"/>
      <w:contextualSpacing w:val="1"/>
    </w:pPr>
    <w:rPr>
      <w:rFonts w:asciiTheme="minorHAnsi" w:cstheme="minorBidi" w:eastAsiaTheme="minorEastAsia" w:hAnsiTheme="minorHAnsi"/>
      <w:sz w:val="20"/>
      <w:szCs w:val="20"/>
      <w:bdr w:color="auto" w:space="0" w:sz="0" w:val="none"/>
      <w:lang w:val="en-GB"/>
    </w:rPr>
  </w:style>
  <w:style w:type="paragraph" w:styleId="NormalWeb">
    <w:name w:val="Normal (Web)"/>
    <w:basedOn w:val="Normal"/>
    <w:uiPriority w:val="99"/>
    <w:unhideWhenUsed w:val="1"/>
    <w:rsid w:val="00284A41"/>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lang w:eastAsia="en-GB" w:val="en-GB"/>
    </w:rPr>
  </w:style>
  <w:style w:type="table" w:styleId="TableGridLight">
    <w:name w:val="Grid Table Light"/>
    <w:basedOn w:val="TableNormal"/>
    <w:uiPriority w:val="40"/>
    <w:rsid w:val="00620D9B"/>
    <w:tblPr>
      <w:tblInd w:w="0.0" w:type="dxa"/>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CellMar>
        <w:top w:w="0.0" w:type="dxa"/>
        <w:left w:w="108.0" w:type="dxa"/>
        <w:bottom w:w="0.0" w:type="dxa"/>
        <w:right w:w="108.0" w:type="dxa"/>
      </w:tblCellMar>
    </w:tblPr>
  </w:style>
  <w:style w:type="table" w:styleId="PlainTable1">
    <w:name w:val="Plain Table 1"/>
    <w:basedOn w:val="TableNormal"/>
    <w:uiPriority w:val="41"/>
    <w:rsid w:val="00620D9B"/>
    <w:tblPr>
      <w:tblStyleRowBandSize w:val="1"/>
      <w:tblStyleColBandSize w:val="1"/>
      <w:tblInd w:w="0.0" w:type="dxa"/>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CellMar>
        <w:top w:w="0.0" w:type="dxa"/>
        <w:left w:w="108.0" w:type="dxa"/>
        <w:bottom w:w="0.0" w:type="dxa"/>
        <w:right w:w="108.0" w:type="dxa"/>
      </w:tblCellMar>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620D9B"/>
    <w:tblPr>
      <w:tblStyleRowBandSize w:val="1"/>
      <w:tblStyleColBandSize w:val="1"/>
      <w:tblInd w:w="0.0" w:type="dxa"/>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620D9B"/>
    <w:tblPr>
      <w:tblStyleRowBandSize w:val="1"/>
      <w:tblStyleColBandSize w:val="1"/>
      <w:tblInd w:w="0.0" w:type="dxa"/>
      <w:tblCellMar>
        <w:top w:w="0.0" w:type="dxa"/>
        <w:left w:w="108.0" w:type="dxa"/>
        <w:bottom w:w="0.0" w:type="dxa"/>
        <w:right w:w="108.0" w:type="dxa"/>
      </w:tblCellMar>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620D9B"/>
    <w:tblPr>
      <w:tblStyleRowBandSize w:val="1"/>
      <w:tblStyleColBandSize w:val="1"/>
      <w:tblInd w:w="0.0" w:type="dxa"/>
      <w:tblCellMar>
        <w:top w:w="0.0" w:type="dxa"/>
        <w:left w:w="108.0" w:type="dxa"/>
        <w:bottom w:w="0.0" w:type="dxa"/>
        <w:right w:w="108.0" w:type="dxa"/>
      </w:tblCellMar>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620D9B"/>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
    <w:name w:val="Grid Table 1 Light"/>
    <w:basedOn w:val="TableNormal"/>
    <w:uiPriority w:val="46"/>
    <w:rsid w:val="00620D9B"/>
    <w:tblPr>
      <w:tblStyleRowBandSize w:val="1"/>
      <w:tblStyleColBandSize w:val="1"/>
      <w:tblInd w:w="0.0" w:type="dxa"/>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CellMar>
        <w:top w:w="0.0" w:type="dxa"/>
        <w:left w:w="108.0" w:type="dxa"/>
        <w:bottom w:w="0.0" w:type="dxa"/>
        <w:right w:w="108.0" w:type="dxa"/>
      </w:tblCellMar>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620D9B"/>
    <w:tblPr>
      <w:tblStyleRowBandSize w:val="1"/>
      <w:tblStyleColBandSize w:val="1"/>
      <w:tblInd w:w="0.0" w:type="dxa"/>
      <w:tblBorders>
        <w:top w:color="cee2e9" w:space="0" w:sz="4" w:themeColor="accent1" w:themeTint="000066" w:val="single"/>
        <w:left w:color="cee2e9" w:space="0" w:sz="4" w:themeColor="accent1" w:themeTint="000066" w:val="single"/>
        <w:bottom w:color="cee2e9" w:space="0" w:sz="4" w:themeColor="accent1" w:themeTint="000066" w:val="single"/>
        <w:right w:color="cee2e9" w:space="0" w:sz="4" w:themeColor="accent1" w:themeTint="000066" w:val="single"/>
        <w:insideH w:color="cee2e9" w:space="0" w:sz="4" w:themeColor="accent1" w:themeTint="000066" w:val="single"/>
        <w:insideV w:color="cee2e9" w:space="0" w:sz="4" w:themeColor="accent1" w:themeTint="000066" w:val="single"/>
      </w:tblBorders>
      <w:tblCellMar>
        <w:top w:w="0.0" w:type="dxa"/>
        <w:left w:w="108.0" w:type="dxa"/>
        <w:bottom w:w="0.0" w:type="dxa"/>
        <w:right w:w="108.0" w:type="dxa"/>
      </w:tblCellMar>
    </w:tblPr>
    <w:tblStylePr w:type="firstRow">
      <w:rPr>
        <w:b w:val="1"/>
        <w:bCs w:val="1"/>
      </w:rPr>
      <w:tblPr/>
      <w:tcPr>
        <w:tcBorders>
          <w:bottom w:color="b5d5de" w:space="0" w:sz="12" w:themeColor="accent1" w:themeTint="000099" w:val="single"/>
        </w:tcBorders>
      </w:tcPr>
    </w:tblStylePr>
    <w:tblStylePr w:type="lastRow">
      <w:rPr>
        <w:b w:val="1"/>
        <w:bCs w:val="1"/>
      </w:rPr>
      <w:tblPr/>
      <w:tcPr>
        <w:tcBorders>
          <w:top w:color="b5d5de" w:space="0" w:sz="2" w:themeColor="accent1"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620D9B"/>
    <w:tblPr>
      <w:tblStyleRowBandSize w:val="1"/>
      <w:tblStyleColBandSize w:val="1"/>
      <w:tblInd w:w="0.0" w:type="dxa"/>
      <w:tblBorders>
        <w:top w:color="feeca8" w:space="0" w:sz="4" w:themeColor="accent3" w:themeTint="000066" w:val="single"/>
        <w:left w:color="feeca8" w:space="0" w:sz="4" w:themeColor="accent3" w:themeTint="000066" w:val="single"/>
        <w:bottom w:color="feeca8" w:space="0" w:sz="4" w:themeColor="accent3" w:themeTint="000066" w:val="single"/>
        <w:right w:color="feeca8" w:space="0" w:sz="4" w:themeColor="accent3" w:themeTint="000066" w:val="single"/>
        <w:insideH w:color="feeca8" w:space="0" w:sz="4" w:themeColor="accent3" w:themeTint="000066" w:val="single"/>
        <w:insideV w:color="feeca8" w:space="0" w:sz="4" w:themeColor="accent3" w:themeTint="000066" w:val="single"/>
      </w:tblBorders>
      <w:tblCellMar>
        <w:top w:w="0.0" w:type="dxa"/>
        <w:left w:w="108.0" w:type="dxa"/>
        <w:bottom w:w="0.0" w:type="dxa"/>
        <w:right w:w="108.0" w:type="dxa"/>
      </w:tblCellMar>
    </w:tblPr>
    <w:tblStylePr w:type="firstRow">
      <w:rPr>
        <w:b w:val="1"/>
        <w:bCs w:val="1"/>
      </w:rPr>
      <w:tblPr/>
      <w:tcPr>
        <w:tcBorders>
          <w:bottom w:color="fee37d" w:space="0" w:sz="12" w:themeColor="accent3" w:themeTint="000099" w:val="single"/>
        </w:tcBorders>
      </w:tcPr>
    </w:tblStylePr>
    <w:tblStylePr w:type="lastRow">
      <w:rPr>
        <w:b w:val="1"/>
        <w:bCs w:val="1"/>
      </w:rPr>
      <w:tblPr/>
      <w:tcPr>
        <w:tcBorders>
          <w:top w:color="fee37d" w:space="0" w:sz="2" w:themeColor="accent3" w:themeTint="000099" w:val="double"/>
        </w:tcBorders>
      </w:tcPr>
    </w:tblStylePr>
    <w:tblStylePr w:type="firstCol">
      <w:rPr>
        <w:b w:val="1"/>
        <w:bCs w:val="1"/>
      </w:rPr>
    </w:tblStylePr>
    <w:tblStylePr w:type="lastCol">
      <w:rPr>
        <w:b w:val="1"/>
        <w:bCs w:val="1"/>
      </w:rPr>
    </w:tblStylePr>
  </w:style>
  <w:style w:type="table" w:styleId="GridTable2-Accent5">
    <w:name w:val="Grid Table 2 Accent 5"/>
    <w:basedOn w:val="TableNormal"/>
    <w:uiPriority w:val="47"/>
    <w:rsid w:val="00620D9B"/>
    <w:tblPr>
      <w:tblStyleRowBandSize w:val="1"/>
      <w:tblStyleColBandSize w:val="1"/>
      <w:tblInd w:w="0.0" w:type="dxa"/>
      <w:tblBorders>
        <w:top w:color="f0ada5" w:space="0" w:sz="2" w:themeColor="accent5" w:themeTint="000099" w:val="single"/>
        <w:bottom w:color="f0ada5" w:space="0" w:sz="2" w:themeColor="accent5" w:themeTint="000099" w:val="single"/>
        <w:insideH w:color="f0ada5" w:space="0" w:sz="2" w:themeColor="accent5" w:themeTint="000099" w:val="single"/>
        <w:insideV w:color="f0ada5" w:space="0" w:sz="2" w:themeColor="accent5" w:themeTint="000099" w:val="single"/>
      </w:tblBorders>
      <w:tblCellMar>
        <w:top w:w="0.0" w:type="dxa"/>
        <w:left w:w="108.0" w:type="dxa"/>
        <w:bottom w:w="0.0" w:type="dxa"/>
        <w:right w:w="108.0" w:type="dxa"/>
      </w:tblCellMar>
    </w:tblPr>
    <w:tblStylePr w:type="firstRow">
      <w:rPr>
        <w:b w:val="1"/>
        <w:bCs w:val="1"/>
      </w:rPr>
      <w:tblPr/>
      <w:tcPr>
        <w:tcBorders>
          <w:top w:space="0" w:sz="0" w:val="nil"/>
          <w:bottom w:color="f0ada5"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f0ada5"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ae3e1" w:themeFill="accent5" w:themeFillTint="000033" w:val="clear"/>
      </w:tcPr>
    </w:tblStylePr>
    <w:tblStylePr w:type="band1Horz">
      <w:tblPr/>
      <w:tcPr>
        <w:shd w:color="auto" w:fill="fae3e1" w:themeFill="accent5" w:themeFillTint="000033" w:val="clear"/>
      </w:tcPr>
    </w:tblStylePr>
  </w:style>
  <w:style w:type="table" w:styleId="GridTable2-Accent4">
    <w:name w:val="Grid Table 2 Accent 4"/>
    <w:basedOn w:val="TableNormal"/>
    <w:uiPriority w:val="47"/>
    <w:rsid w:val="00620D9B"/>
    <w:tblPr>
      <w:tblStyleRowBandSize w:val="1"/>
      <w:tblStyleColBandSize w:val="1"/>
      <w:tblInd w:w="0.0" w:type="dxa"/>
      <w:tblBorders>
        <w:top w:color="f7c694" w:space="0" w:sz="2" w:themeColor="accent4" w:themeTint="000099" w:val="single"/>
        <w:bottom w:color="f7c694" w:space="0" w:sz="2" w:themeColor="accent4" w:themeTint="000099" w:val="single"/>
        <w:insideH w:color="f7c694" w:space="0" w:sz="2" w:themeColor="accent4" w:themeTint="000099" w:val="single"/>
        <w:insideV w:color="f7c694" w:space="0" w:sz="2" w:themeColor="accent4" w:themeTint="000099" w:val="single"/>
      </w:tblBorders>
      <w:tblCellMar>
        <w:top w:w="0.0" w:type="dxa"/>
        <w:left w:w="108.0" w:type="dxa"/>
        <w:bottom w:w="0.0" w:type="dxa"/>
        <w:right w:w="108.0" w:type="dxa"/>
      </w:tblCellMar>
    </w:tblPr>
    <w:tblStylePr w:type="firstRow">
      <w:rPr>
        <w:b w:val="1"/>
        <w:bCs w:val="1"/>
      </w:rPr>
      <w:tblPr/>
      <w:tcPr>
        <w:tcBorders>
          <w:top w:space="0" w:sz="0" w:val="nil"/>
          <w:bottom w:color="f7c694"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f7c694"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cecdb" w:themeFill="accent4" w:themeFillTint="000033" w:val="clear"/>
      </w:tcPr>
    </w:tblStylePr>
    <w:tblStylePr w:type="band1Horz">
      <w:tblPr/>
      <w:tcPr>
        <w:shd w:color="auto" w:fill="fcecdb" w:themeFill="accent4" w:themeFillTint="000033" w:val="clear"/>
      </w:tcPr>
    </w:tblStylePr>
  </w:style>
  <w:style w:type="table" w:styleId="GridTable2-Accent3">
    <w:name w:val="Grid Table 2 Accent 3"/>
    <w:basedOn w:val="TableNormal"/>
    <w:uiPriority w:val="47"/>
    <w:rsid w:val="00620D9B"/>
    <w:tblPr>
      <w:tblStyleRowBandSize w:val="1"/>
      <w:tblStyleColBandSize w:val="1"/>
      <w:tblInd w:w="0.0" w:type="dxa"/>
      <w:tblBorders>
        <w:top w:color="fee37d" w:space="0" w:sz="2" w:themeColor="accent3" w:themeTint="000099" w:val="single"/>
        <w:bottom w:color="fee37d" w:space="0" w:sz="2" w:themeColor="accent3" w:themeTint="000099" w:val="single"/>
        <w:insideH w:color="fee37d" w:space="0" w:sz="2" w:themeColor="accent3" w:themeTint="000099" w:val="single"/>
        <w:insideV w:color="fee37d" w:space="0" w:sz="2" w:themeColor="accent3" w:themeTint="000099" w:val="single"/>
      </w:tblBorders>
      <w:tblCellMar>
        <w:top w:w="0.0" w:type="dxa"/>
        <w:left w:w="108.0" w:type="dxa"/>
        <w:bottom w:w="0.0" w:type="dxa"/>
        <w:right w:w="108.0" w:type="dxa"/>
      </w:tblCellMar>
    </w:tblPr>
    <w:tblStylePr w:type="firstRow">
      <w:rPr>
        <w:b w:val="1"/>
        <w:bCs w:val="1"/>
      </w:rPr>
      <w:tblPr/>
      <w:tcPr>
        <w:tcBorders>
          <w:top w:space="0" w:sz="0" w:val="nil"/>
          <w:bottom w:color="fee37d"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fee37d"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ef5d3" w:themeFill="accent3" w:themeFillTint="000033" w:val="clear"/>
      </w:tcPr>
    </w:tblStylePr>
    <w:tblStylePr w:type="band1Horz">
      <w:tblPr/>
      <w:tcPr>
        <w:shd w:color="auto" w:fill="fef5d3" w:themeFill="accent3" w:themeFillTint="000033" w:val="clear"/>
      </w:tcPr>
    </w:tblStylePr>
  </w:style>
  <w:style w:type="table" w:styleId="GridTable2-Accent2">
    <w:name w:val="Grid Table 2 Accent 2"/>
    <w:basedOn w:val="TableNormal"/>
    <w:uiPriority w:val="47"/>
    <w:rsid w:val="00620D9B"/>
    <w:tblPr>
      <w:tblStyleRowBandSize w:val="1"/>
      <w:tblStyleColBandSize w:val="1"/>
      <w:tblInd w:w="0.0" w:type="dxa"/>
      <w:tblBorders>
        <w:top w:color="becfa7" w:space="0" w:sz="2" w:themeColor="accent2" w:themeTint="000099" w:val="single"/>
        <w:bottom w:color="becfa7" w:space="0" w:sz="2" w:themeColor="accent2" w:themeTint="000099" w:val="single"/>
        <w:insideH w:color="becfa7" w:space="0" w:sz="2" w:themeColor="accent2" w:themeTint="000099" w:val="single"/>
        <w:insideV w:color="becfa7" w:space="0" w:sz="2" w:themeColor="accent2" w:themeTint="000099" w:val="single"/>
      </w:tblBorders>
      <w:tblCellMar>
        <w:top w:w="0.0" w:type="dxa"/>
        <w:left w:w="108.0" w:type="dxa"/>
        <w:bottom w:w="0.0" w:type="dxa"/>
        <w:right w:w="108.0" w:type="dxa"/>
      </w:tblCellMar>
    </w:tblPr>
    <w:tblStylePr w:type="firstRow">
      <w:rPr>
        <w:b w:val="1"/>
        <w:bCs w:val="1"/>
      </w:rPr>
      <w:tblPr/>
      <w:tcPr>
        <w:tcBorders>
          <w:top w:space="0" w:sz="0" w:val="nil"/>
          <w:bottom w:color="becfa7"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becfa7"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9efe1" w:themeFill="accent2" w:themeFillTint="000033" w:val="clear"/>
      </w:tcPr>
    </w:tblStylePr>
    <w:tblStylePr w:type="band1Horz">
      <w:tblPr/>
      <w:tcPr>
        <w:shd w:color="auto" w:fill="e9efe1" w:themeFill="accent2" w:themeFillTint="000033" w:val="clear"/>
      </w:tcPr>
    </w:tblStylePr>
  </w:style>
  <w:style w:type="table" w:styleId="GridTable2-Accent1">
    <w:name w:val="Grid Table 2 Accent 1"/>
    <w:basedOn w:val="TableNormal"/>
    <w:uiPriority w:val="47"/>
    <w:rsid w:val="00620D9B"/>
    <w:tblPr>
      <w:tblStyleRowBandSize w:val="1"/>
      <w:tblStyleColBandSize w:val="1"/>
      <w:tblInd w:w="0.0" w:type="dxa"/>
      <w:tblBorders>
        <w:top w:color="b5d5de" w:space="0" w:sz="2" w:themeColor="accent1" w:themeTint="000099" w:val="single"/>
        <w:bottom w:color="b5d5de" w:space="0" w:sz="2" w:themeColor="accent1" w:themeTint="000099" w:val="single"/>
        <w:insideH w:color="b5d5de" w:space="0" w:sz="2" w:themeColor="accent1" w:themeTint="000099" w:val="single"/>
        <w:insideV w:color="b5d5de" w:space="0" w:sz="2" w:themeColor="accent1" w:themeTint="000099" w:val="single"/>
      </w:tblBorders>
      <w:tblCellMar>
        <w:top w:w="0.0" w:type="dxa"/>
        <w:left w:w="108.0" w:type="dxa"/>
        <w:bottom w:w="0.0" w:type="dxa"/>
        <w:right w:w="108.0" w:type="dxa"/>
      </w:tblCellMar>
    </w:tblPr>
    <w:tblStylePr w:type="firstRow">
      <w:rPr>
        <w:b w:val="1"/>
        <w:bCs w:val="1"/>
      </w:rPr>
      <w:tblPr/>
      <w:tcPr>
        <w:tcBorders>
          <w:top w:space="0" w:sz="0" w:val="nil"/>
          <w:bottom w:color="b5d5de"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b5d5de"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6f0f4" w:themeFill="accent1" w:themeFillTint="000033" w:val="clear"/>
      </w:tcPr>
    </w:tblStylePr>
    <w:tblStylePr w:type="band1Horz">
      <w:tblPr/>
      <w:tcPr>
        <w:shd w:color="auto" w:fill="e6f0f4" w:themeFill="accent1" w:themeFillTint="000033" w:val="clear"/>
      </w:tcPr>
    </w:tblStylePr>
  </w:style>
  <w:style w:type="character" w:styleId="CommentReference">
    <w:name w:val="annotation reference"/>
    <w:basedOn w:val="DefaultParagraphFont"/>
    <w:uiPriority w:val="99"/>
    <w:semiHidden w:val="1"/>
    <w:unhideWhenUsed w:val="1"/>
    <w:rsid w:val="00FE1B11"/>
    <w:rPr>
      <w:sz w:val="16"/>
      <w:szCs w:val="16"/>
    </w:rPr>
  </w:style>
  <w:style w:type="paragraph" w:styleId="CommentText">
    <w:name w:val="annotation text"/>
    <w:basedOn w:val="Normal"/>
    <w:link w:val="CommentTextChar"/>
    <w:uiPriority w:val="99"/>
    <w:semiHidden w:val="1"/>
    <w:unhideWhenUsed w:val="1"/>
    <w:rsid w:val="00FE1B11"/>
    <w:rPr>
      <w:sz w:val="20"/>
      <w:szCs w:val="20"/>
    </w:rPr>
  </w:style>
  <w:style w:type="character" w:styleId="CommentTextChar" w:customStyle="1">
    <w:name w:val="Comment Text Char"/>
    <w:basedOn w:val="DefaultParagraphFont"/>
    <w:link w:val="CommentText"/>
    <w:uiPriority w:val="99"/>
    <w:semiHidden w:val="1"/>
    <w:rsid w:val="00FE1B11"/>
    <w:rPr>
      <w:lang w:eastAsia="en-US" w:val="en-US"/>
    </w:rPr>
  </w:style>
  <w:style w:type="paragraph" w:styleId="CommentSubject">
    <w:name w:val="annotation subject"/>
    <w:basedOn w:val="CommentText"/>
    <w:next w:val="CommentText"/>
    <w:link w:val="CommentSubjectChar"/>
    <w:uiPriority w:val="99"/>
    <w:semiHidden w:val="1"/>
    <w:unhideWhenUsed w:val="1"/>
    <w:rsid w:val="00FE1B11"/>
    <w:rPr>
      <w:b w:val="1"/>
      <w:bCs w:val="1"/>
    </w:rPr>
  </w:style>
  <w:style w:type="character" w:styleId="CommentSubjectChar" w:customStyle="1">
    <w:name w:val="Comment Subject Char"/>
    <w:basedOn w:val="CommentTextChar"/>
    <w:link w:val="CommentSubject"/>
    <w:uiPriority w:val="99"/>
    <w:semiHidden w:val="1"/>
    <w:rsid w:val="00FE1B11"/>
    <w:rPr>
      <w:b w:val="1"/>
      <w:bCs w:val="1"/>
      <w:lang w:eastAsia="en-US" w:val="en-US"/>
    </w:rPr>
  </w:style>
  <w:style w:type="paragraph" w:styleId="BalloonText">
    <w:name w:val="Balloon Text"/>
    <w:basedOn w:val="Normal"/>
    <w:link w:val="BalloonTextChar"/>
    <w:uiPriority w:val="99"/>
    <w:semiHidden w:val="1"/>
    <w:unhideWhenUsed w:val="1"/>
    <w:rsid w:val="00FE1B11"/>
    <w:rPr>
      <w:sz w:val="18"/>
      <w:szCs w:val="18"/>
    </w:rPr>
  </w:style>
  <w:style w:type="character" w:styleId="BalloonTextChar" w:customStyle="1">
    <w:name w:val="Balloon Text Char"/>
    <w:basedOn w:val="DefaultParagraphFont"/>
    <w:link w:val="BalloonText"/>
    <w:uiPriority w:val="99"/>
    <w:semiHidden w:val="1"/>
    <w:rsid w:val="00FE1B11"/>
    <w:rPr>
      <w:sz w:val="18"/>
      <w:szCs w:val="18"/>
      <w:lang w:eastAsia="en-US" w:val="en-US"/>
    </w:rPr>
  </w:style>
  <w:style w:type="paragraph" w:styleId="Header">
    <w:name w:val="header"/>
    <w:basedOn w:val="Normal"/>
    <w:link w:val="HeaderChar"/>
    <w:uiPriority w:val="99"/>
    <w:unhideWhenUsed w:val="1"/>
    <w:rsid w:val="00F94E96"/>
    <w:pPr>
      <w:tabs>
        <w:tab w:val="center" w:pos="4513"/>
        <w:tab w:val="right" w:pos="9026"/>
      </w:tabs>
    </w:pPr>
  </w:style>
  <w:style w:type="character" w:styleId="HeaderChar" w:customStyle="1">
    <w:name w:val="Header Char"/>
    <w:basedOn w:val="DefaultParagraphFont"/>
    <w:link w:val="Header"/>
    <w:uiPriority w:val="99"/>
    <w:rsid w:val="00F94E96"/>
    <w:rPr>
      <w:sz w:val="24"/>
      <w:szCs w:val="24"/>
      <w:lang w:eastAsia="en-US" w:val="en-US"/>
    </w:rPr>
  </w:style>
  <w:style w:type="paragraph" w:styleId="Footer">
    <w:name w:val="footer"/>
    <w:basedOn w:val="Normal"/>
    <w:link w:val="FooterChar"/>
    <w:uiPriority w:val="99"/>
    <w:unhideWhenUsed w:val="1"/>
    <w:rsid w:val="00F94E96"/>
    <w:pPr>
      <w:tabs>
        <w:tab w:val="center" w:pos="4513"/>
        <w:tab w:val="right" w:pos="9026"/>
      </w:tabs>
    </w:pPr>
  </w:style>
  <w:style w:type="character" w:styleId="FooterChar" w:customStyle="1">
    <w:name w:val="Footer Char"/>
    <w:basedOn w:val="DefaultParagraphFont"/>
    <w:link w:val="Footer"/>
    <w:uiPriority w:val="99"/>
    <w:rsid w:val="00F94E96"/>
    <w:rPr>
      <w:sz w:val="24"/>
      <w:szCs w:val="24"/>
      <w:lang w:eastAsia="en-US" w:val="en-US"/>
    </w:rPr>
  </w:style>
  <w:style w:type="character" w:styleId="UnresolvedMention" w:customStyle="1">
    <w:name w:val="Unresolved Mention"/>
    <w:basedOn w:val="DefaultParagraphFont"/>
    <w:uiPriority w:val="99"/>
    <w:semiHidden w:val="1"/>
    <w:unhideWhenUsed w:val="1"/>
    <w:rsid w:val="00A03629"/>
    <w:rPr>
      <w:color w:val="605e5c"/>
      <w:shd w:color="auto" w:fill="e1dfdd" w:val="clear"/>
    </w:rPr>
  </w:style>
  <w:style w:type="paragraph" w:styleId="Subtitle">
    <w:name w:val="Subtitle"/>
    <w:basedOn w:val="Normal"/>
    <w:next w:val="Normal"/>
    <w:pPr>
      <w:keepNext w:val="1"/>
      <w:keepLines w:val="0"/>
      <w:widowControl w:val="1"/>
      <w:pBdr>
        <w:top w:space="0" w:sz="0" w:val="nil"/>
        <w:left w:space="0" w:sz="0" w:val="nil"/>
        <w:bottom w:color="5e5e5e" w:space="21" w:sz="32" w:val="single"/>
        <w:right w:space="0" w:sz="0" w:val="nil"/>
        <w:between w:space="0" w:sz="0" w:val="nil"/>
      </w:pBdr>
      <w:shd w:fill="auto" w:val="clear"/>
      <w:spacing w:after="0" w:before="0" w:line="216" w:lineRule="auto"/>
      <w:ind w:left="0" w:right="0" w:firstLine="0"/>
      <w:jc w:val="center"/>
    </w:pPr>
    <w:rPr>
      <w:rFonts w:ascii="Avenir" w:cs="Avenir" w:eastAsia="Avenir" w:hAnsi="Avenir"/>
      <w:b w:val="1"/>
      <w:i w:val="0"/>
      <w:smallCaps w:val="1"/>
      <w:strike w:val="0"/>
      <w:color w:val="5e5e5e"/>
      <w:sz w:val="50"/>
      <w:szCs w:val="50"/>
      <w:u w:val="none"/>
      <w:shd w:fill="auto" w:val="clear"/>
      <w:vertAlign w:val="baseline"/>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after="200" w:before="200" w:line="276" w:lineRule="auto"/>
    </w:pPr>
    <w:rPr>
      <w:rFonts w:ascii="Avenir" w:cs="Avenir" w:eastAsia="Avenir" w:hAnsi="Avenir"/>
      <w:sz w:val="22"/>
      <w:szCs w:val="22"/>
    </w:rPr>
    <w:tblPr>
      <w:tblStyleRowBandSize w:val="1"/>
      <w:tblStyleColBandSize w:val="1"/>
      <w:tblCellMar>
        <w:top w:w="0.0" w:type="dxa"/>
        <w:left w:w="108.0" w:type="dxa"/>
        <w:bottom w:w="0.0" w:type="dxa"/>
        <w:right w:w="108.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spacing w:after="200" w:before="200" w:line="276" w:lineRule="auto"/>
    </w:pPr>
    <w:rPr>
      <w:rFonts w:ascii="Avenir" w:cs="Avenir" w:eastAsia="Avenir" w:hAnsi="Aveni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spacing w:after="200" w:before="200" w:line="276" w:lineRule="auto"/>
    </w:pPr>
    <w:rPr>
      <w:rFonts w:ascii="Avenir" w:cs="Avenir" w:eastAsia="Avenir" w:hAnsi="Avenir"/>
      <w:sz w:val="22"/>
      <w:szCs w:val="22"/>
    </w:rPr>
    <w:tblPr>
      <w:tblStyleRowBandSize w:val="1"/>
      <w:tblStyleColBandSize w:val="1"/>
      <w:tblCellMar>
        <w:top w:w="0.0" w:type="dxa"/>
        <w:left w:w="108.0" w:type="dxa"/>
        <w:bottom w:w="0.0" w:type="dxa"/>
        <w:right w:w="108.0" w:type="dxa"/>
      </w:tblCellMar>
    </w:tblPr>
    <w:tblStylePr w:type="band1Horz">
      <w:tcPr>
        <w:shd w:fill="e6f0f4" w:val="clear"/>
      </w:tcPr>
    </w:tblStylePr>
    <w:tblStylePr w:type="band1Vert">
      <w:tcPr>
        <w:shd w:fill="e6f0f4" w:val="clear"/>
      </w:tcPr>
    </w:tblStylePr>
    <w:tblStylePr w:type="firstCol">
      <w:rPr>
        <w:b w:val="1"/>
      </w:rPr>
    </w:tblStylePr>
    <w:tblStylePr w:type="firstRow">
      <w:rPr>
        <w:b w:val="1"/>
      </w:rPr>
      <w:tcPr>
        <w:tcBorders>
          <w:top w:color="000000" w:space="0" w:sz="0" w:val="nil"/>
          <w:bottom w:color="b5d5de"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b5d5de" w:space="0" w:sz="4" w:val="single"/>
          <w:bottom w:color="000000" w:space="0" w:sz="0" w:val="nil"/>
          <w:insideH w:color="000000" w:space="0" w:sz="0" w:val="nil"/>
          <w:insideV w:color="000000" w:space="0" w:sz="0" w:val="nil"/>
        </w:tcBorders>
        <w:shd w:fill="ffffff" w:val="clear"/>
      </w:tcPr>
    </w:tblStyle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spacing w:after="200" w:before="200" w:line="276" w:lineRule="auto"/>
    </w:pPr>
    <w:rPr>
      <w:rFonts w:ascii="Avenir" w:cs="Avenir" w:eastAsia="Avenir" w:hAnsi="Avenir"/>
      <w:sz w:val="22"/>
      <w:szCs w:val="22"/>
    </w:rPr>
    <w:tblPr>
      <w:tblStyleRowBandSize w:val="1"/>
      <w:tblStyleColBandSize w:val="1"/>
      <w:tblCellMar>
        <w:top w:w="0.0" w:type="dxa"/>
        <w:left w:w="108.0" w:type="dxa"/>
        <w:bottom w:w="0.0" w:type="dxa"/>
        <w:right w:w="108.0" w:type="dxa"/>
      </w:tblCellMar>
    </w:tblPr>
    <w:tblStylePr w:type="band1Horz">
      <w:tcPr>
        <w:shd w:fill="e6f0f4" w:val="clear"/>
      </w:tcPr>
    </w:tblStylePr>
    <w:tblStylePr w:type="band1Vert">
      <w:tcPr>
        <w:shd w:fill="e6f0f4" w:val="clear"/>
      </w:tcPr>
    </w:tblStylePr>
    <w:tblStylePr w:type="firstCol">
      <w:rPr>
        <w:b w:val="1"/>
      </w:rPr>
    </w:tblStylePr>
    <w:tblStylePr w:type="firstRow">
      <w:rPr>
        <w:b w:val="1"/>
      </w:rPr>
      <w:tcPr>
        <w:tcBorders>
          <w:top w:color="000000" w:space="0" w:sz="0" w:val="nil"/>
          <w:bottom w:color="b5d5de"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b5d5de" w:space="0" w:sz="4" w:val="single"/>
          <w:bottom w:color="000000" w:space="0" w:sz="0" w:val="nil"/>
          <w:insideH w:color="000000" w:space="0" w:sz="0" w:val="nil"/>
          <w:insideV w:color="000000" w:space="0" w:sz="0" w:val="nil"/>
        </w:tcBorders>
        <w:shd w:fill="ffffff" w:val="clear"/>
      </w:tcPr>
    </w:tblStyle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spacing w:after="200" w:before="200" w:line="276" w:lineRule="auto"/>
    </w:pPr>
    <w:rPr>
      <w:rFonts w:ascii="Avenir" w:cs="Avenir" w:eastAsia="Avenir" w:hAnsi="Avenir"/>
      <w:sz w:val="22"/>
      <w:szCs w:val="22"/>
    </w:rPr>
    <w:tblPr>
      <w:tblStyleRowBandSize w:val="1"/>
      <w:tblStyleColBandSize w:val="1"/>
      <w:tblCellMar>
        <w:top w:w="0.0" w:type="dxa"/>
        <w:left w:w="108.0" w:type="dxa"/>
        <w:bottom w:w="0.0" w:type="dxa"/>
        <w:right w:w="108.0" w:type="dxa"/>
      </w:tblCellMar>
    </w:tblPr>
    <w:tblStylePr w:type="band1Horz">
      <w:tcPr>
        <w:shd w:fill="e6f0f4" w:val="clear"/>
      </w:tcPr>
    </w:tblStylePr>
    <w:tblStylePr w:type="band1Vert">
      <w:tcPr>
        <w:shd w:fill="e6f0f4" w:val="clear"/>
      </w:tcPr>
    </w:tblStylePr>
    <w:tblStylePr w:type="firstCol">
      <w:rPr>
        <w:b w:val="1"/>
      </w:rPr>
    </w:tblStylePr>
    <w:tblStylePr w:type="firstRow">
      <w:rPr>
        <w:b w:val="1"/>
      </w:rPr>
      <w:tcPr>
        <w:tcBorders>
          <w:top w:color="000000" w:space="0" w:sz="0" w:val="nil"/>
          <w:bottom w:color="b5d5de"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b5d5de" w:space="0" w:sz="4" w:val="single"/>
          <w:bottom w:color="000000" w:space="0" w:sz="0" w:val="nil"/>
          <w:insideH w:color="000000" w:space="0" w:sz="0" w:val="nil"/>
          <w:insideV w:color="000000" w:space="0" w:sz="0" w:val="nil"/>
        </w:tcBorders>
        <w:shd w:fill="ffffff" w:val="clear"/>
      </w:tcPr>
    </w:tblStylePr>
  </w:style>
  <w:style w:type="table" w:styleId="Table6">
    <w:basedOn w:val="TableNormal"/>
    <w:pPr>
      <w:pBdr>
        <w:top w:color="000000" w:space="0" w:sz="0" w:val="none"/>
        <w:left w:color="000000" w:space="0" w:sz="0" w:val="none"/>
        <w:bottom w:color="000000" w:space="0" w:sz="0" w:val="none"/>
        <w:right w:color="000000" w:space="0" w:sz="0" w:val="none"/>
        <w:between w:color="000000" w:space="0" w:sz="0" w:val="none"/>
      </w:pBdr>
      <w:spacing w:after="200" w:before="200" w:line="276" w:lineRule="auto"/>
    </w:pPr>
    <w:rPr>
      <w:rFonts w:ascii="Avenir" w:cs="Avenir" w:eastAsia="Avenir" w:hAnsi="Aveni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0"/>
      <w:widowControl w:val="1"/>
      <w:pBdr>
        <w:top w:space="0" w:sz="0" w:val="nil"/>
        <w:left w:space="0" w:sz="0" w:val="nil"/>
        <w:bottom w:color="5e5e5e" w:space="21" w:sz="32" w:val="single"/>
        <w:right w:space="0" w:sz="0" w:val="nil"/>
        <w:between w:space="0" w:sz="0" w:val="nil"/>
      </w:pBdr>
      <w:shd w:fill="auto" w:val="clear"/>
      <w:spacing w:after="0" w:before="0" w:line="216" w:lineRule="auto"/>
      <w:ind w:left="0" w:right="0" w:firstLine="0"/>
      <w:jc w:val="center"/>
    </w:pPr>
    <w:rPr>
      <w:rFonts w:ascii="Avenir" w:cs="Avenir" w:eastAsia="Avenir" w:hAnsi="Avenir"/>
      <w:b w:val="1"/>
      <w:i w:val="0"/>
      <w:smallCaps w:val="1"/>
      <w:strike w:val="0"/>
      <w:color w:val="5e5e5e"/>
      <w:sz w:val="50"/>
      <w:szCs w:val="50"/>
      <w:u w:val="none"/>
      <w:shd w:fill="auto" w:val="clear"/>
      <w:vertAlign w:val="baseline"/>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after="200" w:before="200" w:line="276" w:lineRule="auto"/>
    </w:pPr>
    <w:rPr>
      <w:rFonts w:ascii="Avenir" w:cs="Avenir" w:eastAsia="Avenir" w:hAnsi="Avenir"/>
      <w:sz w:val="22"/>
      <w:szCs w:val="22"/>
    </w:rPr>
    <w:tblPr>
      <w:tblStyleRowBandSize w:val="1"/>
      <w:tblStyleColBandSize w:val="1"/>
      <w:tblCellMar>
        <w:top w:w="0.0" w:type="dxa"/>
        <w:left w:w="108.0" w:type="dxa"/>
        <w:bottom w:w="0.0" w:type="dxa"/>
        <w:right w:w="108.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spacing w:after="200" w:before="200" w:line="276" w:lineRule="auto"/>
    </w:pPr>
    <w:rPr>
      <w:rFonts w:ascii="Avenir" w:cs="Avenir" w:eastAsia="Avenir" w:hAnsi="Aveni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spacing w:after="200" w:before="200" w:line="276" w:lineRule="auto"/>
    </w:pPr>
    <w:rPr>
      <w:rFonts w:ascii="Avenir" w:cs="Avenir" w:eastAsia="Avenir" w:hAnsi="Avenir"/>
      <w:sz w:val="22"/>
      <w:szCs w:val="22"/>
    </w:rPr>
    <w:tblPr>
      <w:tblStyleRowBandSize w:val="1"/>
      <w:tblStyleColBandSize w:val="1"/>
      <w:tblCellMar>
        <w:top w:w="0.0" w:type="dxa"/>
        <w:left w:w="108.0" w:type="dxa"/>
        <w:bottom w:w="0.0" w:type="dxa"/>
        <w:right w:w="108.0" w:type="dxa"/>
      </w:tblCellMar>
    </w:tblPr>
    <w:tblStylePr w:type="band1Horz">
      <w:tcPr>
        <w:shd w:fill="e6f0f4" w:val="clear"/>
      </w:tcPr>
    </w:tblStylePr>
    <w:tblStylePr w:type="band1Vert">
      <w:tcPr>
        <w:shd w:fill="e6f0f4" w:val="clear"/>
      </w:tcPr>
    </w:tblStylePr>
    <w:tblStylePr w:type="firstCol">
      <w:rPr>
        <w:b w:val="1"/>
      </w:rPr>
    </w:tblStylePr>
    <w:tblStylePr w:type="firstRow">
      <w:rPr>
        <w:b w:val="1"/>
      </w:rPr>
      <w:tcPr>
        <w:tcBorders>
          <w:top w:color="000000" w:space="0" w:sz="0" w:val="nil"/>
          <w:bottom w:color="b5d5de"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b5d5de" w:space="0" w:sz="4" w:val="single"/>
          <w:bottom w:color="000000" w:space="0" w:sz="0" w:val="nil"/>
          <w:insideH w:color="000000" w:space="0" w:sz="0" w:val="nil"/>
          <w:insideV w:color="000000" w:space="0" w:sz="0" w:val="nil"/>
        </w:tcBorders>
        <w:shd w:fill="ffffff" w:val="clear"/>
      </w:tcPr>
    </w:tblStyle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spacing w:after="200" w:before="200" w:line="276" w:lineRule="auto"/>
    </w:pPr>
    <w:rPr>
      <w:rFonts w:ascii="Avenir" w:cs="Avenir" w:eastAsia="Avenir" w:hAnsi="Avenir"/>
      <w:sz w:val="22"/>
      <w:szCs w:val="22"/>
    </w:rPr>
    <w:tblPr>
      <w:tblStyleRowBandSize w:val="1"/>
      <w:tblStyleColBandSize w:val="1"/>
      <w:tblCellMar>
        <w:top w:w="0.0" w:type="dxa"/>
        <w:left w:w="108.0" w:type="dxa"/>
        <w:bottom w:w="0.0" w:type="dxa"/>
        <w:right w:w="108.0" w:type="dxa"/>
      </w:tblCellMar>
    </w:tblPr>
    <w:tblStylePr w:type="band1Horz">
      <w:tcPr>
        <w:shd w:fill="e6f0f4" w:val="clear"/>
      </w:tcPr>
    </w:tblStylePr>
    <w:tblStylePr w:type="band1Vert">
      <w:tcPr>
        <w:shd w:fill="e6f0f4" w:val="clear"/>
      </w:tcPr>
    </w:tblStylePr>
    <w:tblStylePr w:type="firstCol">
      <w:rPr>
        <w:b w:val="1"/>
      </w:rPr>
    </w:tblStylePr>
    <w:tblStylePr w:type="firstRow">
      <w:rPr>
        <w:b w:val="1"/>
      </w:rPr>
      <w:tcPr>
        <w:tcBorders>
          <w:top w:color="000000" w:space="0" w:sz="0" w:val="nil"/>
          <w:bottom w:color="b5d5de"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b5d5de" w:space="0" w:sz="4" w:val="single"/>
          <w:bottom w:color="000000" w:space="0" w:sz="0" w:val="nil"/>
          <w:insideH w:color="000000" w:space="0" w:sz="0" w:val="nil"/>
          <w:insideV w:color="000000" w:space="0" w:sz="0" w:val="nil"/>
        </w:tcBorders>
        <w:shd w:fill="ffffff" w:val="clear"/>
      </w:tcPr>
    </w:tblStyle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spacing w:after="200" w:before="200" w:line="276" w:lineRule="auto"/>
    </w:pPr>
    <w:rPr>
      <w:rFonts w:ascii="Avenir" w:cs="Avenir" w:eastAsia="Avenir" w:hAnsi="Avenir"/>
      <w:sz w:val="22"/>
      <w:szCs w:val="22"/>
    </w:rPr>
    <w:tblPr>
      <w:tblStyleRowBandSize w:val="1"/>
      <w:tblStyleColBandSize w:val="1"/>
      <w:tblCellMar>
        <w:top w:w="0.0" w:type="dxa"/>
        <w:left w:w="108.0" w:type="dxa"/>
        <w:bottom w:w="0.0" w:type="dxa"/>
        <w:right w:w="108.0" w:type="dxa"/>
      </w:tblCellMar>
    </w:tblPr>
    <w:tblStylePr w:type="band1Horz">
      <w:tcPr>
        <w:shd w:fill="e6f0f4" w:val="clear"/>
      </w:tcPr>
    </w:tblStylePr>
    <w:tblStylePr w:type="band1Vert">
      <w:tcPr>
        <w:shd w:fill="e6f0f4" w:val="clear"/>
      </w:tcPr>
    </w:tblStylePr>
    <w:tblStylePr w:type="firstCol">
      <w:rPr>
        <w:b w:val="1"/>
      </w:rPr>
    </w:tblStylePr>
    <w:tblStylePr w:type="firstRow">
      <w:rPr>
        <w:b w:val="1"/>
      </w:rPr>
      <w:tcPr>
        <w:tcBorders>
          <w:top w:color="000000" w:space="0" w:sz="0" w:val="nil"/>
          <w:bottom w:color="b5d5de"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b5d5de" w:space="0" w:sz="4" w:val="single"/>
          <w:bottom w:color="000000" w:space="0" w:sz="0" w:val="nil"/>
          <w:insideH w:color="000000" w:space="0" w:sz="0" w:val="nil"/>
          <w:insideV w:color="000000" w:space="0" w:sz="0" w:val="nil"/>
        </w:tcBorders>
        <w:shd w:fill="ffffff" w:val="clear"/>
      </w:tcPr>
    </w:tblStylePr>
  </w:style>
  <w:style w:type="table" w:styleId="Table6">
    <w:basedOn w:val="TableNormal"/>
    <w:pPr>
      <w:pBdr>
        <w:top w:color="000000" w:space="0" w:sz="0" w:val="none"/>
        <w:left w:color="000000" w:space="0" w:sz="0" w:val="none"/>
        <w:bottom w:color="000000" w:space="0" w:sz="0" w:val="none"/>
        <w:right w:color="000000" w:space="0" w:sz="0" w:val="none"/>
        <w:between w:color="000000" w:space="0" w:sz="0" w:val="none"/>
      </w:pBdr>
      <w:spacing w:after="200" w:before="200" w:line="276" w:lineRule="auto"/>
    </w:pPr>
    <w:rPr>
      <w:rFonts w:ascii="Avenir" w:cs="Avenir" w:eastAsia="Avenir" w:hAnsi="Aveni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02B_Report_Landscape">
  <a:themeElements>
    <a:clrScheme name="02B_Report_Landscap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B_Report_Landscape">
      <a:majorFont>
        <a:latin typeface="Rockwell Bold"/>
        <a:ea typeface="Rockwell Bold"/>
        <a:cs typeface="Rockwell Bold"/>
      </a:majorFont>
      <a:minorFont>
        <a:latin typeface="Avenir Next Regular"/>
        <a:ea typeface="Avenir Next Regular"/>
        <a:cs typeface="Avenir Next Regular"/>
      </a:minorFont>
    </a:fontScheme>
    <a:fmtScheme name="02B_Report_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2000"/>
          </a:spcBef>
          <a:spcAft>
            <a:spcPts val="0"/>
          </a:spcAft>
          <a:buClrTx/>
          <a:buSzTx/>
          <a:buFontTx/>
          <a:buNone/>
          <a:tabLst/>
          <a:defRPr kumimoji="0" sz="16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sSDwNW7XiIv+98VHSl+lt+xvzw==">AMUW2mWlaj2XYJzVIBRfYLiCQ/mATAjphP/geV7dTCYKLiBNWV+R0RF5FjAYz8xVJiimbf4RMT42t1/r654BNlBdyoYlkIgU08r1QjbgJBLChKY6wuMr78iPVngJVxRP6gprPVtTy/7x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2020-11-30T12:53:00Z</dcterms:created>
  <dc:creator>Dickson, Matt - TEP</dc:creator>
</cp:coreProperties>
</file>